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8FB" w:rsidRPr="000D5D98" w:rsidRDefault="000D5D98" w:rsidP="00070E6D">
      <w:pPr>
        <w:spacing w:line="480" w:lineRule="auto"/>
        <w:jc w:val="center"/>
        <w:rPr>
          <w:rFonts w:ascii="Times New Roman" w:hAnsi="Times New Roman" w:cs="Times New Roman"/>
          <w:b/>
          <w:sz w:val="24"/>
          <w:szCs w:val="24"/>
        </w:rPr>
      </w:pPr>
      <w:r w:rsidRPr="000D5D98">
        <w:rPr>
          <w:rFonts w:ascii="Times New Roman" w:hAnsi="Times New Roman" w:cs="Times New Roman"/>
          <w:b/>
          <w:sz w:val="24"/>
          <w:szCs w:val="24"/>
        </w:rPr>
        <w:t>BAB I</w:t>
      </w:r>
    </w:p>
    <w:p w:rsidR="000D5D98" w:rsidRPr="000D5D98" w:rsidRDefault="000D5D98" w:rsidP="00070E6D">
      <w:pPr>
        <w:spacing w:line="480" w:lineRule="auto"/>
        <w:jc w:val="center"/>
        <w:rPr>
          <w:rFonts w:ascii="Times New Roman" w:hAnsi="Times New Roman" w:cs="Times New Roman"/>
          <w:b/>
          <w:sz w:val="24"/>
          <w:szCs w:val="24"/>
        </w:rPr>
      </w:pPr>
      <w:r w:rsidRPr="000D5D98">
        <w:rPr>
          <w:rFonts w:ascii="Times New Roman" w:hAnsi="Times New Roman" w:cs="Times New Roman"/>
          <w:b/>
          <w:sz w:val="24"/>
          <w:szCs w:val="24"/>
        </w:rPr>
        <w:t>PENDAHULUAN</w:t>
      </w:r>
    </w:p>
    <w:p w:rsidR="000D5D98" w:rsidRDefault="000D5D98" w:rsidP="00070E6D">
      <w:pPr>
        <w:spacing w:line="480" w:lineRule="auto"/>
        <w:rPr>
          <w:rFonts w:ascii="Times New Roman" w:hAnsi="Times New Roman" w:cs="Times New Roman"/>
          <w:sz w:val="24"/>
          <w:szCs w:val="24"/>
        </w:rPr>
      </w:pPr>
    </w:p>
    <w:p w:rsidR="000D5D98" w:rsidRPr="007E0535" w:rsidRDefault="000D5D98" w:rsidP="00070E6D">
      <w:pPr>
        <w:pStyle w:val="ListParagraph"/>
        <w:numPr>
          <w:ilvl w:val="1"/>
          <w:numId w:val="1"/>
        </w:numPr>
        <w:spacing w:line="480" w:lineRule="auto"/>
        <w:rPr>
          <w:rFonts w:ascii="Times New Roman" w:hAnsi="Times New Roman" w:cs="Times New Roman"/>
          <w:b/>
          <w:sz w:val="24"/>
          <w:szCs w:val="24"/>
        </w:rPr>
      </w:pPr>
      <w:r w:rsidRPr="007E0535">
        <w:rPr>
          <w:rFonts w:ascii="Times New Roman" w:hAnsi="Times New Roman" w:cs="Times New Roman"/>
          <w:b/>
          <w:sz w:val="24"/>
          <w:szCs w:val="24"/>
        </w:rPr>
        <w:t>Latar Belakang Penelitian</w:t>
      </w:r>
    </w:p>
    <w:p w:rsidR="00070E6D" w:rsidRDefault="00D77590" w:rsidP="00214B56">
      <w:pPr>
        <w:spacing w:line="480" w:lineRule="auto"/>
        <w:ind w:firstLine="360"/>
        <w:jc w:val="both"/>
        <w:rPr>
          <w:rFonts w:ascii="Times New Roman" w:hAnsi="Times New Roman" w:cs="Times New Roman"/>
          <w:sz w:val="24"/>
          <w:szCs w:val="24"/>
        </w:rPr>
      </w:pPr>
      <w:r w:rsidRPr="007E0535">
        <w:rPr>
          <w:rFonts w:ascii="Times New Roman" w:hAnsi="Times New Roman" w:cs="Times New Roman"/>
          <w:sz w:val="24"/>
          <w:szCs w:val="24"/>
        </w:rPr>
        <w:t xml:space="preserve">Perbankan merupakan lembaga keuangan </w:t>
      </w:r>
      <w:r w:rsidR="00504F54" w:rsidRPr="007E0535">
        <w:rPr>
          <w:rFonts w:ascii="Times New Roman" w:hAnsi="Times New Roman" w:cs="Times New Roman"/>
          <w:sz w:val="24"/>
          <w:szCs w:val="24"/>
        </w:rPr>
        <w:t>yang memiliki peranan penting dalam sistem keuangan dan sangat mempengaruhi perekonomian di Indonesia. Perbankan memiliki peran dalam percepatan pertumbuhan pembangunan karena bank berfungsi seba</w:t>
      </w:r>
      <w:r w:rsidR="005D1F75" w:rsidRPr="007E0535">
        <w:rPr>
          <w:rFonts w:ascii="Times New Roman" w:hAnsi="Times New Roman" w:cs="Times New Roman"/>
          <w:sz w:val="24"/>
          <w:szCs w:val="24"/>
        </w:rPr>
        <w:t>gai perantara keuangan antara pihak yang memiliki kelebihan dana (</w:t>
      </w:r>
      <w:r w:rsidR="005D1F75" w:rsidRPr="007E0535">
        <w:rPr>
          <w:rFonts w:ascii="Times New Roman" w:hAnsi="Times New Roman" w:cs="Times New Roman"/>
          <w:i/>
          <w:sz w:val="24"/>
          <w:szCs w:val="24"/>
        </w:rPr>
        <w:t>surplus unit</w:t>
      </w:r>
      <w:r w:rsidR="005D1F75" w:rsidRPr="007E0535">
        <w:rPr>
          <w:rFonts w:ascii="Times New Roman" w:hAnsi="Times New Roman" w:cs="Times New Roman"/>
          <w:sz w:val="24"/>
          <w:szCs w:val="24"/>
        </w:rPr>
        <w:t>) dengan pihak yang kekurangan dana (</w:t>
      </w:r>
      <w:r w:rsidR="005D1F75" w:rsidRPr="007E0535">
        <w:rPr>
          <w:rFonts w:ascii="Times New Roman" w:hAnsi="Times New Roman" w:cs="Times New Roman"/>
          <w:i/>
          <w:sz w:val="24"/>
          <w:szCs w:val="24"/>
        </w:rPr>
        <w:t>deficit unit</w:t>
      </w:r>
      <w:r w:rsidR="005D1F75" w:rsidRPr="007E0535">
        <w:rPr>
          <w:rFonts w:ascii="Times New Roman" w:hAnsi="Times New Roman" w:cs="Times New Roman"/>
          <w:sz w:val="24"/>
          <w:szCs w:val="24"/>
        </w:rPr>
        <w:t xml:space="preserve">). </w:t>
      </w:r>
    </w:p>
    <w:p w:rsidR="007D6C25" w:rsidRDefault="00214B56" w:rsidP="00214B56">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PD BPR Kota Bandung merupakan salah satu perusahaan sektor perbankan yang berada di Indonesia. </w:t>
      </w:r>
      <w:r w:rsidR="007D6C25">
        <w:rPr>
          <w:rFonts w:ascii="Times New Roman" w:hAnsi="Times New Roman" w:cs="Times New Roman"/>
          <w:sz w:val="24"/>
          <w:szCs w:val="24"/>
        </w:rPr>
        <w:t xml:space="preserve">Dalam Undang-undang No. 7 Tahun </w:t>
      </w:r>
      <w:r w:rsidR="00447B69">
        <w:rPr>
          <w:rFonts w:ascii="Times New Roman" w:hAnsi="Times New Roman" w:cs="Times New Roman"/>
          <w:sz w:val="24"/>
          <w:szCs w:val="24"/>
        </w:rPr>
        <w:t>1</w:t>
      </w:r>
      <w:r w:rsidR="007D6C25">
        <w:rPr>
          <w:rFonts w:ascii="Times New Roman" w:hAnsi="Times New Roman" w:cs="Times New Roman"/>
          <w:sz w:val="24"/>
          <w:szCs w:val="24"/>
        </w:rPr>
        <w:t xml:space="preserve">992 tentang Perbankan sebagaimana telah diubah dengan Undang-undang No. 10 Tahun 1998, disebutkan bahwa BPR adalah “Bank yang melaksanakan kegiatan usaha secara konvensional atau berdasarkan prinsip syariah yang dalam kegiatan usahanya tidak memberikan jasa dalam lalu lintas pembayaran”. Dalam perekonomian nasional </w:t>
      </w:r>
      <w:r w:rsidR="00FA420C">
        <w:rPr>
          <w:rFonts w:ascii="Times New Roman" w:hAnsi="Times New Roman" w:cs="Times New Roman"/>
          <w:sz w:val="24"/>
          <w:szCs w:val="24"/>
        </w:rPr>
        <w:t>BPR menempati posisi yang strategis yaitu  :</w:t>
      </w:r>
    </w:p>
    <w:p w:rsidR="00FA420C" w:rsidRDefault="00FA420C" w:rsidP="00F1738F">
      <w:pPr>
        <w:pStyle w:val="ListParagraph"/>
        <w:numPr>
          <w:ilvl w:val="0"/>
          <w:numId w:val="8"/>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BPR merupakan lembaga intermediasi sesuai dengan UU Perbankan</w:t>
      </w:r>
    </w:p>
    <w:p w:rsidR="00FA420C" w:rsidRDefault="00FA420C" w:rsidP="00F1738F">
      <w:pPr>
        <w:pStyle w:val="ListParagraph"/>
        <w:numPr>
          <w:ilvl w:val="0"/>
          <w:numId w:val="8"/>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BPR merupakan lembaga keuangan yang diatur dan diawasi secara ketat oleh Otoritas Jasa Keuangan.</w:t>
      </w:r>
    </w:p>
    <w:p w:rsidR="00FA420C" w:rsidRDefault="00FA420C" w:rsidP="00F1738F">
      <w:pPr>
        <w:pStyle w:val="ListParagraph"/>
        <w:numPr>
          <w:ilvl w:val="0"/>
          <w:numId w:val="8"/>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Adanya penjaminan oleh LPS atas dana masyarakat yang disimpan di BPR</w:t>
      </w:r>
    </w:p>
    <w:p w:rsidR="00FA420C" w:rsidRDefault="00FA420C" w:rsidP="00F1738F">
      <w:pPr>
        <w:pStyle w:val="ListParagraph"/>
        <w:numPr>
          <w:ilvl w:val="0"/>
          <w:numId w:val="8"/>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BPR berlokasi di sekitar Usaha Mikro Kecil dan </w:t>
      </w:r>
      <w:r w:rsidR="00D1795A">
        <w:rPr>
          <w:rFonts w:ascii="Times New Roman" w:hAnsi="Times New Roman" w:cs="Times New Roman"/>
          <w:sz w:val="24"/>
          <w:szCs w:val="24"/>
        </w:rPr>
        <w:t>Menengah</w:t>
      </w:r>
      <w:r>
        <w:rPr>
          <w:rFonts w:ascii="Times New Roman" w:hAnsi="Times New Roman" w:cs="Times New Roman"/>
          <w:sz w:val="24"/>
          <w:szCs w:val="24"/>
        </w:rPr>
        <w:t>, serta memfokuskan pelayanannya sesuai kebutuhan segmen tersebut.</w:t>
      </w:r>
    </w:p>
    <w:p w:rsidR="00FA420C" w:rsidRPr="00FA420C" w:rsidRDefault="00FA420C" w:rsidP="00F1738F">
      <w:pPr>
        <w:pStyle w:val="ListParagraph"/>
        <w:numPr>
          <w:ilvl w:val="0"/>
          <w:numId w:val="8"/>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BPR memiliki karakteristik operasional yang spesifik yang memungkinkan BPR dapat menjangkau dan melayani U</w:t>
      </w:r>
      <w:r w:rsidR="00D1795A">
        <w:rPr>
          <w:rFonts w:ascii="Times New Roman" w:hAnsi="Times New Roman" w:cs="Times New Roman"/>
          <w:sz w:val="24"/>
          <w:szCs w:val="24"/>
        </w:rPr>
        <w:t xml:space="preserve">saha </w:t>
      </w:r>
      <w:r>
        <w:rPr>
          <w:rFonts w:ascii="Times New Roman" w:hAnsi="Times New Roman" w:cs="Times New Roman"/>
          <w:sz w:val="24"/>
          <w:szCs w:val="24"/>
        </w:rPr>
        <w:t>M</w:t>
      </w:r>
      <w:r w:rsidR="00D1795A">
        <w:rPr>
          <w:rFonts w:ascii="Times New Roman" w:hAnsi="Times New Roman" w:cs="Times New Roman"/>
          <w:sz w:val="24"/>
          <w:szCs w:val="24"/>
        </w:rPr>
        <w:t xml:space="preserve">ikro </w:t>
      </w:r>
      <w:r>
        <w:rPr>
          <w:rFonts w:ascii="Times New Roman" w:hAnsi="Times New Roman" w:cs="Times New Roman"/>
          <w:sz w:val="24"/>
          <w:szCs w:val="24"/>
        </w:rPr>
        <w:t>K</w:t>
      </w:r>
      <w:r w:rsidR="00D1795A">
        <w:rPr>
          <w:rFonts w:ascii="Times New Roman" w:hAnsi="Times New Roman" w:cs="Times New Roman"/>
          <w:sz w:val="24"/>
          <w:szCs w:val="24"/>
        </w:rPr>
        <w:t>ecil</w:t>
      </w:r>
      <w:r>
        <w:rPr>
          <w:rFonts w:ascii="Times New Roman" w:hAnsi="Times New Roman" w:cs="Times New Roman"/>
          <w:sz w:val="24"/>
          <w:szCs w:val="24"/>
        </w:rPr>
        <w:t xml:space="preserve"> dan </w:t>
      </w:r>
      <w:r w:rsidR="00D1795A">
        <w:rPr>
          <w:rFonts w:ascii="Times New Roman" w:hAnsi="Times New Roman" w:cs="Times New Roman"/>
          <w:sz w:val="24"/>
          <w:szCs w:val="24"/>
        </w:rPr>
        <w:t>Menengah</w:t>
      </w:r>
      <w:r>
        <w:rPr>
          <w:rFonts w:ascii="Times New Roman" w:hAnsi="Times New Roman" w:cs="Times New Roman"/>
          <w:sz w:val="24"/>
          <w:szCs w:val="24"/>
        </w:rPr>
        <w:t>.</w:t>
      </w:r>
    </w:p>
    <w:p w:rsidR="00214B56" w:rsidRDefault="00214B56" w:rsidP="00214B56">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Pada umumnya tujuan didirikannya suatu perusahaan adalah untuk memperoleh laba. Persaingan bisnis diera globalisasi ini menuntut suatu perusahaan untuk melakukan kegiatan perusahaannya maksimal sehingga akan meningkatkan kinerjanya dan dapat melakukan perluasan usaha agar terus bertahan dan bersaing. Kemampuan perusahaan dalam menghasilkan laba dikenal dengan istilah profitabilitas.</w:t>
      </w:r>
    </w:p>
    <w:p w:rsidR="00AF2BA8" w:rsidRDefault="00180A69" w:rsidP="00AF2BA8">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9F6F0B" w:rsidRPr="00861695">
        <w:rPr>
          <w:rFonts w:ascii="Times New Roman" w:eastAsia="Times New Roman" w:hAnsi="Times New Roman" w:cs="Times New Roman"/>
          <w:sz w:val="24"/>
          <w:szCs w:val="24"/>
          <w:lang w:eastAsia="id-ID"/>
        </w:rPr>
        <w:t>Profitabilitas bank pada dasarnya bersumber pada pengelolaan asset</w:t>
      </w:r>
      <w:r w:rsidR="009F6F0B">
        <w:rPr>
          <w:rFonts w:ascii="Times New Roman" w:eastAsia="Times New Roman" w:hAnsi="Times New Roman" w:cs="Times New Roman"/>
          <w:sz w:val="24"/>
          <w:szCs w:val="24"/>
          <w:lang w:eastAsia="id-ID"/>
        </w:rPr>
        <w:t xml:space="preserve">. </w:t>
      </w:r>
      <w:r w:rsidR="009F6F0B" w:rsidRPr="009F6F0B">
        <w:rPr>
          <w:rFonts w:ascii="Times New Roman" w:eastAsia="Times New Roman" w:hAnsi="Times New Roman" w:cs="Times New Roman"/>
          <w:sz w:val="24"/>
          <w:szCs w:val="24"/>
          <w:lang w:eastAsia="id-ID"/>
        </w:rPr>
        <w:t xml:space="preserve">Pengelolaan asset bank akan berhubungan dengan aktiva produktif yang dimilikinya. Pengelolaan dana dalam aktiva produktif yang tepat akan menghasilkan laba yang tinggi yang selanjutnya akan menghasilkan tingkat profitabilitas yang tinggi pula. </w:t>
      </w:r>
      <w:r w:rsidR="009F6F0B">
        <w:rPr>
          <w:rFonts w:ascii="Times New Roman" w:hAnsi="Times New Roman" w:cs="Times New Roman"/>
          <w:sz w:val="24"/>
          <w:szCs w:val="24"/>
        </w:rPr>
        <w:t xml:space="preserve">Tinggi rendahnya tingkat profitabilitas biasanya diindikasikan dengan rasio profitabilitas salah satunya adalah </w:t>
      </w:r>
      <w:r w:rsidR="009F6F0B" w:rsidRPr="00563841">
        <w:rPr>
          <w:rFonts w:ascii="Times New Roman" w:hAnsi="Times New Roman" w:cs="Times New Roman"/>
          <w:i/>
          <w:sz w:val="24"/>
          <w:szCs w:val="24"/>
        </w:rPr>
        <w:t>Return On Asset</w:t>
      </w:r>
      <w:r w:rsidR="009F6F0B">
        <w:rPr>
          <w:rFonts w:ascii="Times New Roman" w:hAnsi="Times New Roman" w:cs="Times New Roman"/>
          <w:sz w:val="24"/>
          <w:szCs w:val="24"/>
        </w:rPr>
        <w:t xml:space="preserve"> (ROA). ROA merupakan rasio yang digunakan untuk mengetahui bagaimana kemampuan bank dalam memanfaatkan total aset yang dimiliki untuk menghasilkan laba bagi bank bersangkutan. Semakin besar nilai ROA, maka kemampuan bank dalam menghasilkan laba semakin </w:t>
      </w:r>
      <w:r w:rsidR="00AF2BA8">
        <w:rPr>
          <w:rFonts w:ascii="Times New Roman" w:hAnsi="Times New Roman" w:cs="Times New Roman"/>
          <w:sz w:val="24"/>
          <w:szCs w:val="24"/>
        </w:rPr>
        <w:t>besar pula.</w:t>
      </w:r>
    </w:p>
    <w:p w:rsidR="009F6F0B" w:rsidRDefault="009F6F0B" w:rsidP="00AF2BA8">
      <w:pPr>
        <w:spacing w:line="480" w:lineRule="auto"/>
        <w:ind w:firstLine="360"/>
        <w:jc w:val="both"/>
        <w:rPr>
          <w:rFonts w:ascii="Times New Roman" w:eastAsia="Times New Roman" w:hAnsi="Times New Roman" w:cs="Times New Roman"/>
          <w:sz w:val="24"/>
          <w:szCs w:val="24"/>
          <w:lang w:eastAsia="id-ID"/>
        </w:rPr>
      </w:pPr>
      <w:r w:rsidRPr="009F6F0B">
        <w:rPr>
          <w:rFonts w:ascii="Times New Roman" w:eastAsia="Times New Roman" w:hAnsi="Times New Roman" w:cs="Times New Roman"/>
          <w:sz w:val="24"/>
          <w:szCs w:val="24"/>
          <w:lang w:eastAsia="id-ID"/>
        </w:rPr>
        <w:t>Kelangsungan usaha suatu bank antara lain tergantung dari kemampuan dan efektivitas bank dalam mengelola risiko kredit dan meminimalkan potensi kerugian.</w:t>
      </w:r>
      <w:r w:rsidR="00AF2BA8">
        <w:rPr>
          <w:rFonts w:ascii="Times New Roman" w:eastAsia="Times New Roman" w:hAnsi="Times New Roman" w:cs="Times New Roman"/>
          <w:sz w:val="24"/>
          <w:szCs w:val="24"/>
          <w:lang w:eastAsia="id-ID"/>
        </w:rPr>
        <w:t xml:space="preserve"> Dalam upaya peningkatan profitabilitas maka bank akan berusaha mencapainya melalui penyaluran kredit. Namun peningkatan penyaluran dana melalui kredit ini tidak selamanya diringi dengan peningkatan profitabilitas. </w:t>
      </w:r>
      <w:r w:rsidR="00AF2BA8">
        <w:rPr>
          <w:rFonts w:ascii="Times New Roman" w:eastAsia="Times New Roman" w:hAnsi="Times New Roman" w:cs="Times New Roman"/>
          <w:sz w:val="24"/>
          <w:szCs w:val="24"/>
          <w:lang w:eastAsia="id-ID"/>
        </w:rPr>
        <w:lastRenderedPageBreak/>
        <w:t>Kenyataannya tidak semua debitur mampu menge</w:t>
      </w:r>
      <w:r w:rsidR="00164F93">
        <w:rPr>
          <w:rFonts w:ascii="Times New Roman" w:eastAsia="Times New Roman" w:hAnsi="Times New Roman" w:cs="Times New Roman"/>
          <w:sz w:val="24"/>
          <w:szCs w:val="24"/>
          <w:lang w:eastAsia="id-ID"/>
        </w:rPr>
        <w:t>mbalikan dana sesuai perjanjian. P</w:t>
      </w:r>
      <w:r w:rsidR="00AF2BA8">
        <w:rPr>
          <w:rFonts w:ascii="Times New Roman" w:eastAsia="Times New Roman" w:hAnsi="Times New Roman" w:cs="Times New Roman"/>
          <w:sz w:val="24"/>
          <w:szCs w:val="24"/>
          <w:lang w:eastAsia="id-ID"/>
        </w:rPr>
        <w:t xml:space="preserve">engembalian dana pinjaman oleh debitur akan mengalami permasalahan jika </w:t>
      </w:r>
      <w:r w:rsidR="009562C5">
        <w:rPr>
          <w:rFonts w:ascii="Times New Roman" w:eastAsia="Times New Roman" w:hAnsi="Times New Roman" w:cs="Times New Roman"/>
          <w:sz w:val="24"/>
          <w:szCs w:val="24"/>
          <w:lang w:eastAsia="id-ID"/>
        </w:rPr>
        <w:t xml:space="preserve">bank kurang selektif dalam penyaluran kreditnya, hal inilah yang menyebabkan timbulnya kredit bermasalah atau </w:t>
      </w:r>
      <w:r w:rsidR="009562C5" w:rsidRPr="00563841">
        <w:rPr>
          <w:rFonts w:ascii="Times New Roman" w:eastAsia="Times New Roman" w:hAnsi="Times New Roman" w:cs="Times New Roman"/>
          <w:i/>
          <w:sz w:val="24"/>
          <w:szCs w:val="24"/>
          <w:lang w:eastAsia="id-ID"/>
        </w:rPr>
        <w:t>Non Performing Loan</w:t>
      </w:r>
      <w:r w:rsidR="009562C5">
        <w:rPr>
          <w:rFonts w:ascii="Times New Roman" w:eastAsia="Times New Roman" w:hAnsi="Times New Roman" w:cs="Times New Roman"/>
          <w:sz w:val="24"/>
          <w:szCs w:val="24"/>
          <w:lang w:eastAsia="id-ID"/>
        </w:rPr>
        <w:t xml:space="preserve"> (NPL).</w:t>
      </w:r>
      <w:r w:rsidR="00AF2BA8">
        <w:rPr>
          <w:rFonts w:ascii="Times New Roman" w:eastAsia="Times New Roman" w:hAnsi="Times New Roman" w:cs="Times New Roman"/>
          <w:sz w:val="24"/>
          <w:szCs w:val="24"/>
          <w:lang w:eastAsia="id-ID"/>
        </w:rPr>
        <w:t xml:space="preserve"> </w:t>
      </w:r>
      <w:r w:rsidRPr="009F6F0B">
        <w:rPr>
          <w:rFonts w:ascii="Times New Roman" w:eastAsia="Times New Roman" w:hAnsi="Times New Roman" w:cs="Times New Roman"/>
          <w:sz w:val="24"/>
          <w:szCs w:val="24"/>
          <w:lang w:eastAsia="id-ID"/>
        </w:rPr>
        <w:t xml:space="preserve"> Dalam rangka mengelola risiko kredit dan meminimalkan potensi kerugian tersebut, bank wajib membentuk penyisihan penghapusan aktiva</w:t>
      </w:r>
      <w:r w:rsidR="009562C5">
        <w:rPr>
          <w:rFonts w:ascii="Times New Roman" w:eastAsia="Times New Roman" w:hAnsi="Times New Roman" w:cs="Times New Roman"/>
          <w:sz w:val="24"/>
          <w:szCs w:val="24"/>
          <w:lang w:eastAsia="id-ID"/>
        </w:rPr>
        <w:t xml:space="preserve"> atau yang biasa disebut Pencadangan Penghapusan Aktiva Produktif (PPAP)</w:t>
      </w:r>
      <w:r w:rsidRPr="009F6F0B">
        <w:rPr>
          <w:rFonts w:ascii="Times New Roman" w:eastAsia="Times New Roman" w:hAnsi="Times New Roman" w:cs="Times New Roman"/>
          <w:sz w:val="24"/>
          <w:szCs w:val="24"/>
          <w:lang w:eastAsia="id-ID"/>
        </w:rPr>
        <w:t xml:space="preserve">. Kewajiban pembentukan penyisihan penghapusan aktiva perlu diberlakukan terhadap aktiva produktif (PBI No. </w:t>
      </w:r>
      <w:r w:rsidR="00164F93">
        <w:rPr>
          <w:rFonts w:ascii="Times New Roman" w:eastAsia="Times New Roman" w:hAnsi="Times New Roman" w:cs="Times New Roman"/>
          <w:sz w:val="24"/>
          <w:szCs w:val="24"/>
          <w:lang w:eastAsia="id-ID"/>
        </w:rPr>
        <w:t>13</w:t>
      </w:r>
      <w:r w:rsidRPr="009F6F0B">
        <w:rPr>
          <w:rFonts w:ascii="Times New Roman" w:eastAsia="Times New Roman" w:hAnsi="Times New Roman" w:cs="Times New Roman"/>
          <w:sz w:val="24"/>
          <w:szCs w:val="24"/>
          <w:lang w:eastAsia="id-ID"/>
        </w:rPr>
        <w:t>/2</w:t>
      </w:r>
      <w:r w:rsidR="00164F93">
        <w:rPr>
          <w:rFonts w:ascii="Times New Roman" w:eastAsia="Times New Roman" w:hAnsi="Times New Roman" w:cs="Times New Roman"/>
          <w:sz w:val="24"/>
          <w:szCs w:val="24"/>
          <w:lang w:eastAsia="id-ID"/>
        </w:rPr>
        <w:t>6/PBI/2011</w:t>
      </w:r>
      <w:r w:rsidRPr="009F6F0B">
        <w:rPr>
          <w:rFonts w:ascii="Times New Roman" w:eastAsia="Times New Roman" w:hAnsi="Times New Roman" w:cs="Times New Roman"/>
          <w:sz w:val="24"/>
          <w:szCs w:val="24"/>
          <w:lang w:eastAsia="id-ID"/>
        </w:rPr>
        <w:t xml:space="preserve"> tentang </w:t>
      </w:r>
      <w:r w:rsidR="00164F93">
        <w:rPr>
          <w:rFonts w:ascii="Times New Roman" w:eastAsia="Times New Roman" w:hAnsi="Times New Roman" w:cs="Times New Roman"/>
          <w:sz w:val="24"/>
          <w:szCs w:val="24"/>
          <w:lang w:eastAsia="id-ID"/>
        </w:rPr>
        <w:t>Perubahan atas Peraturan Bank Indonesia Nomor 8/19/PBI/2006 tentang Kualitas Aktiva Produktif dan Pembentukan Penyisihan Penghapusan Aktiva Produktif Bank Perkreditan Rakyat</w:t>
      </w:r>
      <w:r w:rsidRPr="009F6F0B">
        <w:rPr>
          <w:rFonts w:ascii="Times New Roman" w:eastAsia="Times New Roman" w:hAnsi="Times New Roman" w:cs="Times New Roman"/>
          <w:sz w:val="24"/>
          <w:szCs w:val="24"/>
          <w:lang w:eastAsia="id-ID"/>
        </w:rPr>
        <w:t>)</w:t>
      </w:r>
      <w:r>
        <w:rPr>
          <w:rFonts w:ascii="Times New Roman" w:eastAsia="Times New Roman" w:hAnsi="Times New Roman" w:cs="Times New Roman"/>
          <w:sz w:val="24"/>
          <w:szCs w:val="24"/>
          <w:lang w:eastAsia="id-ID"/>
        </w:rPr>
        <w:t>.</w:t>
      </w:r>
    </w:p>
    <w:p w:rsidR="003A7FBB" w:rsidRDefault="003A7FBB" w:rsidP="00AF2BA8">
      <w:pPr>
        <w:spacing w:line="480" w:lineRule="auto"/>
        <w:ind w:firstLine="360"/>
        <w:jc w:val="both"/>
        <w:rPr>
          <w:rFonts w:ascii="Times New Roman" w:eastAsia="Times New Roman" w:hAnsi="Times New Roman" w:cs="Times New Roman"/>
          <w:sz w:val="24"/>
          <w:szCs w:val="24"/>
          <w:lang w:eastAsia="id-ID"/>
        </w:rPr>
      </w:pPr>
    </w:p>
    <w:p w:rsidR="003A7FBB" w:rsidRDefault="003A7FBB" w:rsidP="00AF2BA8">
      <w:pPr>
        <w:spacing w:line="480" w:lineRule="auto"/>
        <w:ind w:firstLine="360"/>
        <w:jc w:val="both"/>
        <w:rPr>
          <w:rFonts w:ascii="Times New Roman" w:eastAsia="Times New Roman" w:hAnsi="Times New Roman" w:cs="Times New Roman"/>
          <w:sz w:val="24"/>
          <w:szCs w:val="24"/>
          <w:lang w:eastAsia="id-ID"/>
        </w:rPr>
      </w:pPr>
    </w:p>
    <w:p w:rsidR="003A7FBB" w:rsidRDefault="003A7FBB" w:rsidP="00AF2BA8">
      <w:pPr>
        <w:spacing w:line="480" w:lineRule="auto"/>
        <w:ind w:firstLine="360"/>
        <w:jc w:val="both"/>
        <w:rPr>
          <w:rFonts w:ascii="Times New Roman" w:eastAsia="Times New Roman" w:hAnsi="Times New Roman" w:cs="Times New Roman"/>
          <w:sz w:val="24"/>
          <w:szCs w:val="24"/>
          <w:lang w:eastAsia="id-ID"/>
        </w:rPr>
      </w:pPr>
    </w:p>
    <w:p w:rsidR="003A7FBB" w:rsidRDefault="003A7FBB" w:rsidP="00AF2BA8">
      <w:pPr>
        <w:spacing w:line="480" w:lineRule="auto"/>
        <w:ind w:firstLine="360"/>
        <w:jc w:val="both"/>
        <w:rPr>
          <w:rFonts w:ascii="Times New Roman" w:eastAsia="Times New Roman" w:hAnsi="Times New Roman" w:cs="Times New Roman"/>
          <w:sz w:val="24"/>
          <w:szCs w:val="24"/>
          <w:lang w:eastAsia="id-ID"/>
        </w:rPr>
      </w:pPr>
    </w:p>
    <w:p w:rsidR="003A7FBB" w:rsidRDefault="003A7FBB" w:rsidP="00AF2BA8">
      <w:pPr>
        <w:spacing w:line="480" w:lineRule="auto"/>
        <w:ind w:firstLine="360"/>
        <w:jc w:val="both"/>
        <w:rPr>
          <w:rFonts w:ascii="Times New Roman" w:eastAsia="Times New Roman" w:hAnsi="Times New Roman" w:cs="Times New Roman"/>
          <w:sz w:val="24"/>
          <w:szCs w:val="24"/>
          <w:lang w:eastAsia="id-ID"/>
        </w:rPr>
      </w:pPr>
    </w:p>
    <w:p w:rsidR="003A7FBB" w:rsidRDefault="003A7FBB" w:rsidP="00AF2BA8">
      <w:pPr>
        <w:spacing w:line="480" w:lineRule="auto"/>
        <w:ind w:firstLine="360"/>
        <w:jc w:val="both"/>
        <w:rPr>
          <w:rFonts w:ascii="Times New Roman" w:eastAsia="Times New Roman" w:hAnsi="Times New Roman" w:cs="Times New Roman"/>
          <w:sz w:val="24"/>
          <w:szCs w:val="24"/>
          <w:lang w:eastAsia="id-ID"/>
        </w:rPr>
      </w:pPr>
    </w:p>
    <w:p w:rsidR="003A7FBB" w:rsidRDefault="003A7FBB" w:rsidP="00AF2BA8">
      <w:pPr>
        <w:spacing w:line="480" w:lineRule="auto"/>
        <w:ind w:firstLine="360"/>
        <w:jc w:val="both"/>
        <w:rPr>
          <w:rFonts w:ascii="Times New Roman" w:eastAsia="Times New Roman" w:hAnsi="Times New Roman" w:cs="Times New Roman"/>
          <w:sz w:val="24"/>
          <w:szCs w:val="24"/>
          <w:lang w:eastAsia="id-ID"/>
        </w:rPr>
      </w:pPr>
    </w:p>
    <w:p w:rsidR="003A7FBB" w:rsidRDefault="003A7FBB" w:rsidP="00AF2BA8">
      <w:pPr>
        <w:spacing w:line="480" w:lineRule="auto"/>
        <w:ind w:firstLine="360"/>
        <w:jc w:val="both"/>
        <w:rPr>
          <w:rFonts w:ascii="Times New Roman" w:eastAsia="Times New Roman" w:hAnsi="Times New Roman" w:cs="Times New Roman"/>
          <w:sz w:val="24"/>
          <w:szCs w:val="24"/>
          <w:lang w:eastAsia="id-ID"/>
        </w:rPr>
      </w:pPr>
    </w:p>
    <w:p w:rsidR="00C32D11" w:rsidRDefault="00C32D11" w:rsidP="00AF2BA8">
      <w:pPr>
        <w:spacing w:line="480" w:lineRule="auto"/>
        <w:ind w:firstLine="36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Berikut in</w:t>
      </w:r>
      <w:r w:rsidR="00164F93">
        <w:rPr>
          <w:rFonts w:ascii="Times New Roman" w:eastAsia="Times New Roman" w:hAnsi="Times New Roman" w:cs="Times New Roman"/>
          <w:sz w:val="24"/>
          <w:szCs w:val="24"/>
          <w:lang w:eastAsia="id-ID"/>
        </w:rPr>
        <w:t>i tabel perkembangan NPL, pemben</w:t>
      </w:r>
      <w:r>
        <w:rPr>
          <w:rFonts w:ascii="Times New Roman" w:eastAsia="Times New Roman" w:hAnsi="Times New Roman" w:cs="Times New Roman"/>
          <w:sz w:val="24"/>
          <w:szCs w:val="24"/>
          <w:lang w:eastAsia="id-ID"/>
        </w:rPr>
        <w:t>tukan PPAP, dan ROA</w:t>
      </w:r>
      <w:r w:rsidR="00164F93">
        <w:rPr>
          <w:rFonts w:ascii="Times New Roman" w:eastAsia="Times New Roman" w:hAnsi="Times New Roman" w:cs="Times New Roman"/>
          <w:sz w:val="24"/>
          <w:szCs w:val="24"/>
          <w:lang w:eastAsia="id-ID"/>
        </w:rPr>
        <w:t xml:space="preserve"> pada</w:t>
      </w:r>
      <w:r>
        <w:rPr>
          <w:rFonts w:ascii="Times New Roman" w:eastAsia="Times New Roman" w:hAnsi="Times New Roman" w:cs="Times New Roman"/>
          <w:sz w:val="24"/>
          <w:szCs w:val="24"/>
          <w:lang w:eastAsia="id-ID"/>
        </w:rPr>
        <w:t xml:space="preserve"> PD BP</w:t>
      </w:r>
      <w:r w:rsidR="00164F93">
        <w:rPr>
          <w:rFonts w:ascii="Times New Roman" w:eastAsia="Times New Roman" w:hAnsi="Times New Roman" w:cs="Times New Roman"/>
          <w:sz w:val="24"/>
          <w:szCs w:val="24"/>
          <w:lang w:eastAsia="id-ID"/>
        </w:rPr>
        <w:t>R Kota Bandung</w:t>
      </w:r>
      <w:r>
        <w:rPr>
          <w:rFonts w:ascii="Times New Roman" w:eastAsia="Times New Roman" w:hAnsi="Times New Roman" w:cs="Times New Roman"/>
          <w:sz w:val="24"/>
          <w:szCs w:val="24"/>
          <w:lang w:eastAsia="id-ID"/>
        </w:rPr>
        <w:t xml:space="preserve"> :</w:t>
      </w:r>
    </w:p>
    <w:p w:rsidR="00CD1333" w:rsidRPr="00CD1333" w:rsidRDefault="00CD1333" w:rsidP="00CD1333">
      <w:pPr>
        <w:spacing w:line="360" w:lineRule="auto"/>
        <w:ind w:firstLine="360"/>
        <w:jc w:val="center"/>
        <w:rPr>
          <w:rFonts w:ascii="Times New Roman" w:eastAsia="Times New Roman" w:hAnsi="Times New Roman" w:cs="Times New Roman"/>
          <w:b/>
          <w:sz w:val="24"/>
          <w:szCs w:val="24"/>
          <w:lang w:eastAsia="id-ID"/>
        </w:rPr>
      </w:pPr>
      <w:r w:rsidRPr="00CD1333">
        <w:rPr>
          <w:rFonts w:ascii="Times New Roman" w:eastAsia="Times New Roman" w:hAnsi="Times New Roman" w:cs="Times New Roman"/>
          <w:b/>
          <w:sz w:val="24"/>
          <w:szCs w:val="24"/>
          <w:lang w:eastAsia="id-ID"/>
        </w:rPr>
        <w:t>Tabel 1.1</w:t>
      </w:r>
    </w:p>
    <w:p w:rsidR="00CD1333" w:rsidRDefault="00CD1333" w:rsidP="00CD1333">
      <w:pPr>
        <w:spacing w:line="480" w:lineRule="auto"/>
        <w:ind w:firstLine="360"/>
        <w:jc w:val="center"/>
        <w:rPr>
          <w:rFonts w:ascii="Times New Roman" w:eastAsia="Times New Roman" w:hAnsi="Times New Roman" w:cs="Times New Roman"/>
          <w:b/>
          <w:sz w:val="24"/>
          <w:szCs w:val="24"/>
          <w:lang w:eastAsia="id-ID"/>
        </w:rPr>
      </w:pPr>
      <w:r w:rsidRPr="00CD1333">
        <w:rPr>
          <w:rFonts w:ascii="Times New Roman" w:eastAsia="Times New Roman" w:hAnsi="Times New Roman" w:cs="Times New Roman"/>
          <w:b/>
          <w:sz w:val="24"/>
          <w:szCs w:val="24"/>
          <w:lang w:eastAsia="id-ID"/>
        </w:rPr>
        <w:t>Tabel NPL, PP</w:t>
      </w:r>
      <w:r w:rsidR="004E0AE0">
        <w:rPr>
          <w:rFonts w:ascii="Times New Roman" w:eastAsia="Times New Roman" w:hAnsi="Times New Roman" w:cs="Times New Roman"/>
          <w:b/>
          <w:sz w:val="24"/>
          <w:szCs w:val="24"/>
          <w:lang w:eastAsia="id-ID"/>
        </w:rPr>
        <w:t>AP, dan ROA PD BPR Kota Bandung</w:t>
      </w:r>
    </w:p>
    <w:tbl>
      <w:tblPr>
        <w:tblW w:w="7503" w:type="dxa"/>
        <w:jc w:val="center"/>
        <w:tblLook w:val="04A0" w:firstRow="1" w:lastRow="0" w:firstColumn="1" w:lastColumn="0" w:noHBand="0" w:noVBand="1"/>
      </w:tblPr>
      <w:tblGrid>
        <w:gridCol w:w="1059"/>
        <w:gridCol w:w="2333"/>
        <w:gridCol w:w="1353"/>
        <w:gridCol w:w="1332"/>
        <w:gridCol w:w="9"/>
        <w:gridCol w:w="1417"/>
      </w:tblGrid>
      <w:tr w:rsidR="004E0AE0" w:rsidRPr="004E0AE0" w:rsidTr="00F1738F">
        <w:trPr>
          <w:trHeight w:val="353"/>
          <w:jc w:val="center"/>
        </w:trPr>
        <w:tc>
          <w:tcPr>
            <w:tcW w:w="3392" w:type="dxa"/>
            <w:gridSpan w:val="2"/>
            <w:tcBorders>
              <w:top w:val="single" w:sz="8" w:space="0" w:color="auto"/>
              <w:left w:val="single" w:sz="8" w:space="0" w:color="auto"/>
              <w:bottom w:val="nil"/>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b/>
                <w:bCs/>
                <w:color w:val="000000"/>
                <w:sz w:val="24"/>
                <w:szCs w:val="24"/>
                <w:lang w:eastAsia="id-ID"/>
              </w:rPr>
            </w:pPr>
            <w:r w:rsidRPr="004E0AE0">
              <w:rPr>
                <w:rFonts w:ascii="Times New Roman" w:eastAsia="Times New Roman" w:hAnsi="Times New Roman" w:cs="Times New Roman"/>
                <w:b/>
                <w:bCs/>
                <w:color w:val="000000"/>
                <w:sz w:val="24"/>
                <w:szCs w:val="24"/>
                <w:lang w:eastAsia="id-ID"/>
              </w:rPr>
              <w:t>POSISI</w:t>
            </w:r>
          </w:p>
        </w:tc>
        <w:tc>
          <w:tcPr>
            <w:tcW w:w="1353" w:type="dxa"/>
            <w:tcBorders>
              <w:top w:val="single" w:sz="8" w:space="0" w:color="auto"/>
              <w:left w:val="nil"/>
              <w:bottom w:val="nil"/>
              <w:right w:val="single" w:sz="4" w:space="0" w:color="auto"/>
            </w:tcBorders>
            <w:shd w:val="clear" w:color="auto" w:fill="auto"/>
            <w:noWrap/>
            <w:vAlign w:val="bottom"/>
            <w:hideMark/>
          </w:tcPr>
          <w:p w:rsidR="004E0AE0" w:rsidRDefault="004E0AE0" w:rsidP="00F1738F">
            <w:pPr>
              <w:spacing w:after="0" w:line="240" w:lineRule="auto"/>
              <w:jc w:val="center"/>
              <w:rPr>
                <w:rFonts w:ascii="Times New Roman" w:eastAsia="Times New Roman" w:hAnsi="Times New Roman" w:cs="Times New Roman"/>
                <w:b/>
                <w:bCs/>
                <w:color w:val="000000"/>
                <w:sz w:val="24"/>
                <w:szCs w:val="24"/>
                <w:lang w:eastAsia="id-ID"/>
              </w:rPr>
            </w:pPr>
            <w:r w:rsidRPr="004E0AE0">
              <w:rPr>
                <w:rFonts w:ascii="Times New Roman" w:eastAsia="Times New Roman" w:hAnsi="Times New Roman" w:cs="Times New Roman"/>
                <w:b/>
                <w:bCs/>
                <w:color w:val="000000"/>
                <w:sz w:val="24"/>
                <w:szCs w:val="24"/>
                <w:lang w:eastAsia="id-ID"/>
              </w:rPr>
              <w:t>NPL</w:t>
            </w:r>
          </w:p>
          <w:p w:rsidR="001C72BF" w:rsidRPr="004E0AE0" w:rsidRDefault="001C72BF" w:rsidP="00F1738F">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w:t>
            </w:r>
          </w:p>
        </w:tc>
        <w:tc>
          <w:tcPr>
            <w:tcW w:w="1341" w:type="dxa"/>
            <w:gridSpan w:val="2"/>
            <w:tcBorders>
              <w:top w:val="single" w:sz="8" w:space="0" w:color="auto"/>
              <w:left w:val="nil"/>
              <w:bottom w:val="nil"/>
              <w:right w:val="single" w:sz="4" w:space="0" w:color="auto"/>
            </w:tcBorders>
            <w:shd w:val="clear" w:color="auto" w:fill="auto"/>
            <w:noWrap/>
            <w:vAlign w:val="bottom"/>
            <w:hideMark/>
          </w:tcPr>
          <w:p w:rsidR="004E0AE0" w:rsidRDefault="004E0AE0" w:rsidP="00F1738F">
            <w:pPr>
              <w:spacing w:after="0" w:line="240" w:lineRule="auto"/>
              <w:jc w:val="center"/>
              <w:rPr>
                <w:rFonts w:ascii="Times New Roman" w:eastAsia="Times New Roman" w:hAnsi="Times New Roman" w:cs="Times New Roman"/>
                <w:b/>
                <w:bCs/>
                <w:color w:val="000000"/>
                <w:sz w:val="24"/>
                <w:szCs w:val="24"/>
                <w:lang w:eastAsia="id-ID"/>
              </w:rPr>
            </w:pPr>
            <w:r w:rsidRPr="004E0AE0">
              <w:rPr>
                <w:rFonts w:ascii="Times New Roman" w:eastAsia="Times New Roman" w:hAnsi="Times New Roman" w:cs="Times New Roman"/>
                <w:b/>
                <w:bCs/>
                <w:color w:val="000000"/>
                <w:sz w:val="24"/>
                <w:szCs w:val="24"/>
                <w:lang w:eastAsia="id-ID"/>
              </w:rPr>
              <w:t>PPAP</w:t>
            </w:r>
          </w:p>
          <w:p w:rsidR="001C72BF" w:rsidRPr="004E0AE0" w:rsidRDefault="001C72BF" w:rsidP="00F1738F">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w:t>
            </w:r>
          </w:p>
        </w:tc>
        <w:tc>
          <w:tcPr>
            <w:tcW w:w="1417" w:type="dxa"/>
            <w:tcBorders>
              <w:top w:val="single" w:sz="8" w:space="0" w:color="auto"/>
              <w:left w:val="nil"/>
              <w:bottom w:val="nil"/>
              <w:right w:val="single" w:sz="8" w:space="0" w:color="auto"/>
            </w:tcBorders>
            <w:shd w:val="clear" w:color="auto" w:fill="auto"/>
            <w:noWrap/>
            <w:vAlign w:val="bottom"/>
            <w:hideMark/>
          </w:tcPr>
          <w:p w:rsidR="004E0AE0" w:rsidRDefault="004E0AE0" w:rsidP="00F1738F">
            <w:pPr>
              <w:spacing w:after="0" w:line="240" w:lineRule="auto"/>
              <w:jc w:val="center"/>
              <w:rPr>
                <w:rFonts w:ascii="Times New Roman" w:eastAsia="Times New Roman" w:hAnsi="Times New Roman" w:cs="Times New Roman"/>
                <w:b/>
                <w:bCs/>
                <w:color w:val="000000"/>
                <w:sz w:val="24"/>
                <w:szCs w:val="24"/>
                <w:lang w:eastAsia="id-ID"/>
              </w:rPr>
            </w:pPr>
            <w:r w:rsidRPr="004E0AE0">
              <w:rPr>
                <w:rFonts w:ascii="Times New Roman" w:eastAsia="Times New Roman" w:hAnsi="Times New Roman" w:cs="Times New Roman"/>
                <w:b/>
                <w:bCs/>
                <w:color w:val="000000"/>
                <w:sz w:val="24"/>
                <w:szCs w:val="24"/>
                <w:lang w:eastAsia="id-ID"/>
              </w:rPr>
              <w:t>ROA</w:t>
            </w:r>
          </w:p>
          <w:p w:rsidR="001C72BF" w:rsidRPr="004E0AE0" w:rsidRDefault="001C72BF" w:rsidP="00F1738F">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w:t>
            </w:r>
          </w:p>
        </w:tc>
      </w:tr>
      <w:tr w:rsidR="004E0AE0" w:rsidRPr="004E0AE0" w:rsidTr="00F1738F">
        <w:trPr>
          <w:trHeight w:val="337"/>
          <w:jc w:val="center"/>
        </w:trPr>
        <w:tc>
          <w:tcPr>
            <w:tcW w:w="1059"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4E0AE0" w:rsidRPr="004E0AE0" w:rsidRDefault="004E0AE0" w:rsidP="00F1738F">
            <w:pPr>
              <w:spacing w:after="0" w:line="240" w:lineRule="auto"/>
              <w:jc w:val="center"/>
              <w:rPr>
                <w:rFonts w:ascii="Times New Roman" w:eastAsia="Times New Roman" w:hAnsi="Times New Roman" w:cs="Times New Roman"/>
                <w:b/>
                <w:color w:val="000000"/>
                <w:sz w:val="24"/>
                <w:szCs w:val="24"/>
                <w:lang w:eastAsia="id-ID"/>
              </w:rPr>
            </w:pPr>
            <w:r w:rsidRPr="004E0AE0">
              <w:rPr>
                <w:rFonts w:ascii="Times New Roman" w:eastAsia="Times New Roman" w:hAnsi="Times New Roman" w:cs="Times New Roman"/>
                <w:b/>
                <w:color w:val="000000"/>
                <w:sz w:val="24"/>
                <w:szCs w:val="24"/>
                <w:lang w:eastAsia="id-ID"/>
              </w:rPr>
              <w:t>2015</w:t>
            </w:r>
          </w:p>
        </w:tc>
        <w:tc>
          <w:tcPr>
            <w:tcW w:w="2333" w:type="dxa"/>
            <w:tcBorders>
              <w:top w:val="single" w:sz="8" w:space="0" w:color="auto"/>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w:t>
            </w:r>
          </w:p>
        </w:tc>
        <w:tc>
          <w:tcPr>
            <w:tcW w:w="1353" w:type="dxa"/>
            <w:tcBorders>
              <w:top w:val="single" w:sz="8" w:space="0" w:color="auto"/>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8</w:t>
            </w:r>
          </w:p>
        </w:tc>
        <w:tc>
          <w:tcPr>
            <w:tcW w:w="1341" w:type="dxa"/>
            <w:gridSpan w:val="2"/>
            <w:tcBorders>
              <w:top w:val="single" w:sz="8" w:space="0" w:color="auto"/>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100</w:t>
            </w:r>
          </w:p>
        </w:tc>
        <w:tc>
          <w:tcPr>
            <w:tcW w:w="1417" w:type="dxa"/>
            <w:tcBorders>
              <w:top w:val="single" w:sz="8" w:space="0" w:color="auto"/>
              <w:left w:val="nil"/>
              <w:bottom w:val="single" w:sz="4" w:space="0" w:color="auto"/>
              <w:right w:val="single" w:sz="8"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w:t>
            </w:r>
          </w:p>
        </w:tc>
      </w:tr>
      <w:tr w:rsidR="004E0AE0" w:rsidRPr="004E0AE0" w:rsidTr="00F1738F">
        <w:trPr>
          <w:trHeight w:val="337"/>
          <w:jc w:val="center"/>
        </w:trPr>
        <w:tc>
          <w:tcPr>
            <w:tcW w:w="1059" w:type="dxa"/>
            <w:vMerge/>
            <w:tcBorders>
              <w:top w:val="single" w:sz="8" w:space="0" w:color="auto"/>
              <w:left w:val="single" w:sz="8" w:space="0" w:color="auto"/>
              <w:bottom w:val="single" w:sz="8" w:space="0" w:color="000000"/>
              <w:right w:val="single" w:sz="4" w:space="0" w:color="auto"/>
            </w:tcBorders>
            <w:vAlign w:val="center"/>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p>
        </w:tc>
        <w:tc>
          <w:tcPr>
            <w:tcW w:w="2333" w:type="dxa"/>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II</w:t>
            </w:r>
          </w:p>
        </w:tc>
        <w:tc>
          <w:tcPr>
            <w:tcW w:w="1353" w:type="dxa"/>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14</w:t>
            </w:r>
          </w:p>
        </w:tc>
        <w:tc>
          <w:tcPr>
            <w:tcW w:w="1341" w:type="dxa"/>
            <w:gridSpan w:val="2"/>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94</w:t>
            </w:r>
          </w:p>
        </w:tc>
        <w:tc>
          <w:tcPr>
            <w:tcW w:w="1417" w:type="dxa"/>
            <w:tcBorders>
              <w:top w:val="nil"/>
              <w:left w:val="nil"/>
              <w:bottom w:val="single" w:sz="4" w:space="0" w:color="auto"/>
              <w:right w:val="single" w:sz="8"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w:t>
            </w:r>
          </w:p>
        </w:tc>
      </w:tr>
      <w:tr w:rsidR="004E0AE0" w:rsidRPr="004E0AE0" w:rsidTr="00F1738F">
        <w:trPr>
          <w:trHeight w:val="337"/>
          <w:jc w:val="center"/>
        </w:trPr>
        <w:tc>
          <w:tcPr>
            <w:tcW w:w="1059" w:type="dxa"/>
            <w:vMerge/>
            <w:tcBorders>
              <w:top w:val="single" w:sz="8" w:space="0" w:color="auto"/>
              <w:left w:val="single" w:sz="8" w:space="0" w:color="auto"/>
              <w:bottom w:val="single" w:sz="8" w:space="0" w:color="000000"/>
              <w:right w:val="single" w:sz="4" w:space="0" w:color="auto"/>
            </w:tcBorders>
            <w:vAlign w:val="center"/>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p>
        </w:tc>
        <w:tc>
          <w:tcPr>
            <w:tcW w:w="2333" w:type="dxa"/>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III</w:t>
            </w:r>
          </w:p>
        </w:tc>
        <w:tc>
          <w:tcPr>
            <w:tcW w:w="1353" w:type="dxa"/>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10</w:t>
            </w:r>
          </w:p>
        </w:tc>
        <w:tc>
          <w:tcPr>
            <w:tcW w:w="1341" w:type="dxa"/>
            <w:gridSpan w:val="2"/>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88</w:t>
            </w:r>
          </w:p>
        </w:tc>
        <w:tc>
          <w:tcPr>
            <w:tcW w:w="1417" w:type="dxa"/>
            <w:tcBorders>
              <w:top w:val="nil"/>
              <w:left w:val="nil"/>
              <w:bottom w:val="single" w:sz="4" w:space="0" w:color="auto"/>
              <w:right w:val="single" w:sz="8"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w:t>
            </w:r>
          </w:p>
        </w:tc>
      </w:tr>
      <w:tr w:rsidR="004E0AE0" w:rsidRPr="004E0AE0" w:rsidTr="00F1738F">
        <w:trPr>
          <w:trHeight w:val="353"/>
          <w:jc w:val="center"/>
        </w:trPr>
        <w:tc>
          <w:tcPr>
            <w:tcW w:w="1059" w:type="dxa"/>
            <w:vMerge/>
            <w:tcBorders>
              <w:top w:val="single" w:sz="8" w:space="0" w:color="auto"/>
              <w:left w:val="single" w:sz="8" w:space="0" w:color="auto"/>
              <w:bottom w:val="single" w:sz="8" w:space="0" w:color="000000"/>
              <w:right w:val="single" w:sz="4" w:space="0" w:color="auto"/>
            </w:tcBorders>
            <w:vAlign w:val="center"/>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p>
        </w:tc>
        <w:tc>
          <w:tcPr>
            <w:tcW w:w="2333" w:type="dxa"/>
            <w:tcBorders>
              <w:top w:val="single" w:sz="4" w:space="0" w:color="auto"/>
              <w:left w:val="nil"/>
              <w:bottom w:val="single" w:sz="8" w:space="0" w:color="auto"/>
              <w:right w:val="single" w:sz="4" w:space="0" w:color="auto"/>
            </w:tcBorders>
            <w:shd w:val="clear" w:color="auto" w:fill="auto"/>
            <w:noWrap/>
            <w:vAlign w:val="bottom"/>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IV</w:t>
            </w:r>
          </w:p>
        </w:tc>
        <w:tc>
          <w:tcPr>
            <w:tcW w:w="1353" w:type="dxa"/>
            <w:tcBorders>
              <w:top w:val="single" w:sz="4" w:space="0" w:color="auto"/>
              <w:left w:val="nil"/>
              <w:bottom w:val="single" w:sz="8"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5</w:t>
            </w:r>
          </w:p>
        </w:tc>
        <w:tc>
          <w:tcPr>
            <w:tcW w:w="1341" w:type="dxa"/>
            <w:gridSpan w:val="2"/>
            <w:tcBorders>
              <w:top w:val="single" w:sz="4" w:space="0" w:color="auto"/>
              <w:left w:val="nil"/>
              <w:bottom w:val="single" w:sz="8"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100</w:t>
            </w:r>
          </w:p>
        </w:tc>
        <w:tc>
          <w:tcPr>
            <w:tcW w:w="1417" w:type="dxa"/>
            <w:tcBorders>
              <w:top w:val="single" w:sz="4" w:space="0" w:color="auto"/>
              <w:left w:val="nil"/>
              <w:bottom w:val="single" w:sz="8" w:space="0" w:color="auto"/>
              <w:right w:val="single" w:sz="8"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2</w:t>
            </w:r>
          </w:p>
        </w:tc>
      </w:tr>
      <w:tr w:rsidR="004E0AE0" w:rsidRPr="004E0AE0" w:rsidTr="00F1738F">
        <w:trPr>
          <w:trHeight w:val="337"/>
          <w:jc w:val="center"/>
        </w:trPr>
        <w:tc>
          <w:tcPr>
            <w:tcW w:w="1059"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4E0AE0" w:rsidRPr="004E0AE0" w:rsidRDefault="004E0AE0" w:rsidP="00F1738F">
            <w:pPr>
              <w:spacing w:after="0" w:line="240" w:lineRule="auto"/>
              <w:jc w:val="center"/>
              <w:rPr>
                <w:rFonts w:ascii="Times New Roman" w:eastAsia="Times New Roman" w:hAnsi="Times New Roman" w:cs="Times New Roman"/>
                <w:b/>
                <w:color w:val="000000"/>
                <w:sz w:val="24"/>
                <w:szCs w:val="24"/>
                <w:lang w:eastAsia="id-ID"/>
              </w:rPr>
            </w:pPr>
            <w:r w:rsidRPr="004E0AE0">
              <w:rPr>
                <w:rFonts w:ascii="Times New Roman" w:eastAsia="Times New Roman" w:hAnsi="Times New Roman" w:cs="Times New Roman"/>
                <w:b/>
                <w:color w:val="000000"/>
                <w:sz w:val="24"/>
                <w:szCs w:val="24"/>
                <w:lang w:eastAsia="id-ID"/>
              </w:rPr>
              <w:t>2016</w:t>
            </w:r>
          </w:p>
        </w:tc>
        <w:tc>
          <w:tcPr>
            <w:tcW w:w="2333" w:type="dxa"/>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w:t>
            </w:r>
          </w:p>
        </w:tc>
        <w:tc>
          <w:tcPr>
            <w:tcW w:w="1353" w:type="dxa"/>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5</w:t>
            </w:r>
          </w:p>
        </w:tc>
        <w:tc>
          <w:tcPr>
            <w:tcW w:w="1341" w:type="dxa"/>
            <w:gridSpan w:val="2"/>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129</w:t>
            </w:r>
          </w:p>
        </w:tc>
        <w:tc>
          <w:tcPr>
            <w:tcW w:w="1417" w:type="dxa"/>
            <w:tcBorders>
              <w:top w:val="nil"/>
              <w:left w:val="nil"/>
              <w:bottom w:val="single" w:sz="4" w:space="0" w:color="auto"/>
              <w:right w:val="single" w:sz="8"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2</w:t>
            </w:r>
          </w:p>
        </w:tc>
      </w:tr>
      <w:tr w:rsidR="004E0AE0" w:rsidRPr="004E0AE0" w:rsidTr="00F1738F">
        <w:trPr>
          <w:trHeight w:val="337"/>
          <w:jc w:val="center"/>
        </w:trPr>
        <w:tc>
          <w:tcPr>
            <w:tcW w:w="1059" w:type="dxa"/>
            <w:vMerge/>
            <w:tcBorders>
              <w:top w:val="nil"/>
              <w:left w:val="single" w:sz="8" w:space="0" w:color="auto"/>
              <w:bottom w:val="single" w:sz="4" w:space="0" w:color="auto"/>
              <w:right w:val="single" w:sz="4" w:space="0" w:color="auto"/>
            </w:tcBorders>
            <w:vAlign w:val="center"/>
            <w:hideMark/>
          </w:tcPr>
          <w:p w:rsidR="004E0AE0" w:rsidRPr="004E0AE0" w:rsidRDefault="004E0AE0" w:rsidP="00F1738F">
            <w:pPr>
              <w:spacing w:after="0" w:line="240" w:lineRule="auto"/>
              <w:rPr>
                <w:rFonts w:ascii="Times New Roman" w:eastAsia="Times New Roman" w:hAnsi="Times New Roman" w:cs="Times New Roman"/>
                <w:b/>
                <w:color w:val="000000"/>
                <w:sz w:val="24"/>
                <w:szCs w:val="24"/>
                <w:lang w:eastAsia="id-ID"/>
              </w:rPr>
            </w:pPr>
          </w:p>
        </w:tc>
        <w:tc>
          <w:tcPr>
            <w:tcW w:w="2333" w:type="dxa"/>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II</w:t>
            </w:r>
          </w:p>
        </w:tc>
        <w:tc>
          <w:tcPr>
            <w:tcW w:w="1353" w:type="dxa"/>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8</w:t>
            </w:r>
          </w:p>
        </w:tc>
        <w:tc>
          <w:tcPr>
            <w:tcW w:w="1341" w:type="dxa"/>
            <w:gridSpan w:val="2"/>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100</w:t>
            </w:r>
          </w:p>
        </w:tc>
        <w:tc>
          <w:tcPr>
            <w:tcW w:w="1417" w:type="dxa"/>
            <w:tcBorders>
              <w:top w:val="nil"/>
              <w:left w:val="nil"/>
              <w:bottom w:val="single" w:sz="4" w:space="0" w:color="auto"/>
              <w:right w:val="single" w:sz="8"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2</w:t>
            </w:r>
          </w:p>
        </w:tc>
      </w:tr>
      <w:tr w:rsidR="004E0AE0" w:rsidRPr="004E0AE0" w:rsidTr="00F1738F">
        <w:trPr>
          <w:trHeight w:val="337"/>
          <w:jc w:val="center"/>
        </w:trPr>
        <w:tc>
          <w:tcPr>
            <w:tcW w:w="1059" w:type="dxa"/>
            <w:vMerge/>
            <w:tcBorders>
              <w:top w:val="nil"/>
              <w:left w:val="single" w:sz="8" w:space="0" w:color="auto"/>
              <w:bottom w:val="single" w:sz="4" w:space="0" w:color="auto"/>
              <w:right w:val="single" w:sz="4" w:space="0" w:color="auto"/>
            </w:tcBorders>
            <w:vAlign w:val="center"/>
            <w:hideMark/>
          </w:tcPr>
          <w:p w:rsidR="004E0AE0" w:rsidRPr="004E0AE0" w:rsidRDefault="004E0AE0" w:rsidP="00F1738F">
            <w:pPr>
              <w:spacing w:after="0" w:line="240" w:lineRule="auto"/>
              <w:rPr>
                <w:rFonts w:ascii="Times New Roman" w:eastAsia="Times New Roman" w:hAnsi="Times New Roman" w:cs="Times New Roman"/>
                <w:b/>
                <w:color w:val="000000"/>
                <w:sz w:val="24"/>
                <w:szCs w:val="24"/>
                <w:lang w:eastAsia="id-ID"/>
              </w:rPr>
            </w:pPr>
          </w:p>
        </w:tc>
        <w:tc>
          <w:tcPr>
            <w:tcW w:w="2333" w:type="dxa"/>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III</w:t>
            </w:r>
          </w:p>
        </w:tc>
        <w:tc>
          <w:tcPr>
            <w:tcW w:w="1353" w:type="dxa"/>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10</w:t>
            </w:r>
          </w:p>
        </w:tc>
        <w:tc>
          <w:tcPr>
            <w:tcW w:w="1341" w:type="dxa"/>
            <w:gridSpan w:val="2"/>
            <w:tcBorders>
              <w:top w:val="nil"/>
              <w:left w:val="nil"/>
              <w:bottom w:val="single" w:sz="4" w:space="0" w:color="auto"/>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74</w:t>
            </w:r>
          </w:p>
        </w:tc>
        <w:tc>
          <w:tcPr>
            <w:tcW w:w="1417" w:type="dxa"/>
            <w:tcBorders>
              <w:top w:val="nil"/>
              <w:left w:val="nil"/>
              <w:bottom w:val="single" w:sz="4" w:space="0" w:color="auto"/>
              <w:right w:val="single" w:sz="8"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2</w:t>
            </w:r>
          </w:p>
        </w:tc>
      </w:tr>
      <w:tr w:rsidR="004E0AE0" w:rsidRPr="004E0AE0" w:rsidTr="00F1738F">
        <w:trPr>
          <w:trHeight w:val="353"/>
          <w:jc w:val="center"/>
        </w:trPr>
        <w:tc>
          <w:tcPr>
            <w:tcW w:w="1059" w:type="dxa"/>
            <w:vMerge/>
            <w:tcBorders>
              <w:top w:val="nil"/>
              <w:left w:val="single" w:sz="8" w:space="0" w:color="auto"/>
              <w:bottom w:val="single" w:sz="4" w:space="0" w:color="auto"/>
              <w:right w:val="single" w:sz="4" w:space="0" w:color="auto"/>
            </w:tcBorders>
            <w:vAlign w:val="center"/>
            <w:hideMark/>
          </w:tcPr>
          <w:p w:rsidR="004E0AE0" w:rsidRPr="004E0AE0" w:rsidRDefault="004E0AE0" w:rsidP="00F1738F">
            <w:pPr>
              <w:spacing w:after="0" w:line="240" w:lineRule="auto"/>
              <w:rPr>
                <w:rFonts w:ascii="Times New Roman" w:eastAsia="Times New Roman" w:hAnsi="Times New Roman" w:cs="Times New Roman"/>
                <w:b/>
                <w:color w:val="000000"/>
                <w:sz w:val="24"/>
                <w:szCs w:val="24"/>
                <w:lang w:eastAsia="id-ID"/>
              </w:rPr>
            </w:pPr>
          </w:p>
        </w:tc>
        <w:tc>
          <w:tcPr>
            <w:tcW w:w="2333" w:type="dxa"/>
            <w:tcBorders>
              <w:top w:val="nil"/>
              <w:left w:val="nil"/>
              <w:bottom w:val="nil"/>
              <w:right w:val="single" w:sz="4" w:space="0" w:color="auto"/>
            </w:tcBorders>
            <w:shd w:val="clear" w:color="auto" w:fill="auto"/>
            <w:noWrap/>
            <w:vAlign w:val="bottom"/>
            <w:hideMark/>
          </w:tcPr>
          <w:p w:rsidR="004E0AE0" w:rsidRPr="004E0AE0" w:rsidRDefault="004E0AE0"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IV</w:t>
            </w:r>
          </w:p>
        </w:tc>
        <w:tc>
          <w:tcPr>
            <w:tcW w:w="1353" w:type="dxa"/>
            <w:tcBorders>
              <w:top w:val="nil"/>
              <w:left w:val="nil"/>
              <w:bottom w:val="nil"/>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9</w:t>
            </w:r>
          </w:p>
        </w:tc>
        <w:tc>
          <w:tcPr>
            <w:tcW w:w="1341" w:type="dxa"/>
            <w:gridSpan w:val="2"/>
            <w:tcBorders>
              <w:top w:val="nil"/>
              <w:left w:val="nil"/>
              <w:bottom w:val="nil"/>
              <w:right w:val="single" w:sz="4"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100</w:t>
            </w:r>
          </w:p>
        </w:tc>
        <w:tc>
          <w:tcPr>
            <w:tcW w:w="1417" w:type="dxa"/>
            <w:tcBorders>
              <w:top w:val="nil"/>
              <w:left w:val="nil"/>
              <w:bottom w:val="nil"/>
              <w:right w:val="single" w:sz="8" w:space="0" w:color="auto"/>
            </w:tcBorders>
            <w:shd w:val="clear" w:color="auto" w:fill="auto"/>
            <w:noWrap/>
            <w:vAlign w:val="bottom"/>
            <w:hideMark/>
          </w:tcPr>
          <w:p w:rsidR="004E0AE0" w:rsidRPr="004E0AE0" w:rsidRDefault="004E0AE0"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w:t>
            </w:r>
          </w:p>
        </w:tc>
      </w:tr>
      <w:tr w:rsidR="00F1738F" w:rsidRPr="004E0AE0" w:rsidTr="003774A4">
        <w:trPr>
          <w:trHeight w:val="337"/>
          <w:jc w:val="center"/>
        </w:trPr>
        <w:tc>
          <w:tcPr>
            <w:tcW w:w="1059" w:type="dxa"/>
            <w:vMerge w:val="restart"/>
            <w:tcBorders>
              <w:top w:val="single" w:sz="8" w:space="0" w:color="auto"/>
              <w:left w:val="single" w:sz="8" w:space="0" w:color="auto"/>
              <w:right w:val="single" w:sz="4" w:space="0" w:color="auto"/>
            </w:tcBorders>
            <w:shd w:val="clear" w:color="auto" w:fill="auto"/>
            <w:noWrap/>
            <w:vAlign w:val="center"/>
            <w:hideMark/>
          </w:tcPr>
          <w:p w:rsidR="00F1738F" w:rsidRPr="004E0AE0" w:rsidRDefault="00F1738F" w:rsidP="00F1738F">
            <w:pPr>
              <w:spacing w:after="0" w:line="240" w:lineRule="auto"/>
              <w:jc w:val="center"/>
              <w:rPr>
                <w:rFonts w:ascii="Times New Roman" w:eastAsia="Times New Roman" w:hAnsi="Times New Roman" w:cs="Times New Roman"/>
                <w:b/>
                <w:color w:val="000000"/>
                <w:sz w:val="24"/>
                <w:szCs w:val="24"/>
                <w:lang w:eastAsia="id-ID"/>
              </w:rPr>
            </w:pPr>
            <w:r w:rsidRPr="004E0AE0">
              <w:rPr>
                <w:rFonts w:ascii="Times New Roman" w:eastAsia="Times New Roman" w:hAnsi="Times New Roman" w:cs="Times New Roman"/>
                <w:b/>
                <w:color w:val="000000"/>
                <w:sz w:val="24"/>
                <w:szCs w:val="24"/>
                <w:lang w:eastAsia="id-ID"/>
              </w:rPr>
              <w:t>2017</w:t>
            </w:r>
          </w:p>
        </w:tc>
        <w:tc>
          <w:tcPr>
            <w:tcW w:w="2333" w:type="dxa"/>
            <w:tcBorders>
              <w:top w:val="single" w:sz="8" w:space="0" w:color="auto"/>
              <w:left w:val="nil"/>
              <w:bottom w:val="single" w:sz="4" w:space="0" w:color="auto"/>
              <w:right w:val="single" w:sz="4" w:space="0" w:color="auto"/>
            </w:tcBorders>
            <w:shd w:val="clear" w:color="auto" w:fill="auto"/>
            <w:noWrap/>
            <w:vAlign w:val="bottom"/>
            <w:hideMark/>
          </w:tcPr>
          <w:p w:rsidR="00F1738F" w:rsidRPr="004E0AE0" w:rsidRDefault="00F1738F"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w:t>
            </w:r>
          </w:p>
        </w:tc>
        <w:tc>
          <w:tcPr>
            <w:tcW w:w="1353" w:type="dxa"/>
            <w:tcBorders>
              <w:top w:val="single" w:sz="8" w:space="0" w:color="auto"/>
              <w:left w:val="nil"/>
              <w:bottom w:val="single" w:sz="4" w:space="0" w:color="auto"/>
              <w:right w:val="single" w:sz="4" w:space="0" w:color="auto"/>
            </w:tcBorders>
            <w:shd w:val="clear" w:color="auto" w:fill="auto"/>
            <w:noWrap/>
            <w:vAlign w:val="bottom"/>
            <w:hideMark/>
          </w:tcPr>
          <w:p w:rsidR="00F1738F" w:rsidRPr="004E0AE0" w:rsidRDefault="00F1738F"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11</w:t>
            </w:r>
          </w:p>
        </w:tc>
        <w:tc>
          <w:tcPr>
            <w:tcW w:w="1341" w:type="dxa"/>
            <w:gridSpan w:val="2"/>
            <w:tcBorders>
              <w:top w:val="single" w:sz="8" w:space="0" w:color="auto"/>
              <w:left w:val="nil"/>
              <w:bottom w:val="single" w:sz="4" w:space="0" w:color="auto"/>
              <w:right w:val="single" w:sz="4" w:space="0" w:color="auto"/>
            </w:tcBorders>
            <w:shd w:val="clear" w:color="auto" w:fill="auto"/>
            <w:noWrap/>
            <w:vAlign w:val="bottom"/>
            <w:hideMark/>
          </w:tcPr>
          <w:p w:rsidR="00F1738F" w:rsidRPr="004E0AE0" w:rsidRDefault="00F1738F"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100</w:t>
            </w:r>
          </w:p>
        </w:tc>
        <w:tc>
          <w:tcPr>
            <w:tcW w:w="1417" w:type="dxa"/>
            <w:tcBorders>
              <w:top w:val="single" w:sz="8" w:space="0" w:color="auto"/>
              <w:left w:val="nil"/>
              <w:bottom w:val="single" w:sz="4" w:space="0" w:color="auto"/>
              <w:right w:val="single" w:sz="8" w:space="0" w:color="auto"/>
            </w:tcBorders>
            <w:shd w:val="clear" w:color="auto" w:fill="auto"/>
            <w:noWrap/>
            <w:vAlign w:val="bottom"/>
            <w:hideMark/>
          </w:tcPr>
          <w:p w:rsidR="00F1738F" w:rsidRPr="004E0AE0" w:rsidRDefault="00F1738F"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w:t>
            </w:r>
          </w:p>
        </w:tc>
      </w:tr>
      <w:tr w:rsidR="00F1738F" w:rsidRPr="004E0AE0" w:rsidTr="003774A4">
        <w:trPr>
          <w:trHeight w:val="337"/>
          <w:jc w:val="center"/>
        </w:trPr>
        <w:tc>
          <w:tcPr>
            <w:tcW w:w="1059" w:type="dxa"/>
            <w:vMerge/>
            <w:tcBorders>
              <w:left w:val="single" w:sz="8" w:space="0" w:color="auto"/>
              <w:right w:val="single" w:sz="4" w:space="0" w:color="auto"/>
            </w:tcBorders>
            <w:vAlign w:val="center"/>
            <w:hideMark/>
          </w:tcPr>
          <w:p w:rsidR="00F1738F" w:rsidRPr="004E0AE0" w:rsidRDefault="00F1738F" w:rsidP="00F1738F">
            <w:pPr>
              <w:spacing w:after="0" w:line="240" w:lineRule="auto"/>
              <w:rPr>
                <w:rFonts w:ascii="Times New Roman" w:eastAsia="Times New Roman" w:hAnsi="Times New Roman" w:cs="Times New Roman"/>
                <w:color w:val="000000"/>
                <w:sz w:val="24"/>
                <w:szCs w:val="24"/>
                <w:lang w:eastAsia="id-ID"/>
              </w:rPr>
            </w:pPr>
          </w:p>
        </w:tc>
        <w:tc>
          <w:tcPr>
            <w:tcW w:w="2333" w:type="dxa"/>
            <w:tcBorders>
              <w:top w:val="nil"/>
              <w:left w:val="nil"/>
              <w:bottom w:val="single" w:sz="4" w:space="0" w:color="auto"/>
              <w:right w:val="single" w:sz="4" w:space="0" w:color="auto"/>
            </w:tcBorders>
            <w:shd w:val="clear" w:color="auto" w:fill="auto"/>
            <w:noWrap/>
            <w:vAlign w:val="bottom"/>
            <w:hideMark/>
          </w:tcPr>
          <w:p w:rsidR="00F1738F" w:rsidRPr="004E0AE0" w:rsidRDefault="00F1738F"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II</w:t>
            </w:r>
          </w:p>
        </w:tc>
        <w:tc>
          <w:tcPr>
            <w:tcW w:w="1353" w:type="dxa"/>
            <w:tcBorders>
              <w:top w:val="nil"/>
              <w:left w:val="nil"/>
              <w:bottom w:val="single" w:sz="4" w:space="0" w:color="auto"/>
              <w:right w:val="single" w:sz="4" w:space="0" w:color="auto"/>
            </w:tcBorders>
            <w:shd w:val="clear" w:color="auto" w:fill="auto"/>
            <w:noWrap/>
            <w:vAlign w:val="bottom"/>
            <w:hideMark/>
          </w:tcPr>
          <w:p w:rsidR="00F1738F" w:rsidRPr="004E0AE0" w:rsidRDefault="00F1738F"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23</w:t>
            </w:r>
          </w:p>
        </w:tc>
        <w:tc>
          <w:tcPr>
            <w:tcW w:w="1341" w:type="dxa"/>
            <w:gridSpan w:val="2"/>
            <w:tcBorders>
              <w:top w:val="nil"/>
              <w:left w:val="nil"/>
              <w:bottom w:val="single" w:sz="4" w:space="0" w:color="auto"/>
              <w:right w:val="single" w:sz="4" w:space="0" w:color="auto"/>
            </w:tcBorders>
            <w:shd w:val="clear" w:color="auto" w:fill="auto"/>
            <w:noWrap/>
            <w:vAlign w:val="bottom"/>
            <w:hideMark/>
          </w:tcPr>
          <w:p w:rsidR="00F1738F" w:rsidRPr="004E0AE0" w:rsidRDefault="00F1738F"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100</w:t>
            </w:r>
          </w:p>
        </w:tc>
        <w:tc>
          <w:tcPr>
            <w:tcW w:w="1417" w:type="dxa"/>
            <w:tcBorders>
              <w:top w:val="nil"/>
              <w:left w:val="nil"/>
              <w:bottom w:val="single" w:sz="4" w:space="0" w:color="auto"/>
              <w:right w:val="single" w:sz="8" w:space="0" w:color="auto"/>
            </w:tcBorders>
            <w:shd w:val="clear" w:color="auto" w:fill="auto"/>
            <w:noWrap/>
            <w:vAlign w:val="bottom"/>
            <w:hideMark/>
          </w:tcPr>
          <w:p w:rsidR="00F1738F" w:rsidRPr="004E0AE0" w:rsidRDefault="00F1738F"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w:t>
            </w:r>
          </w:p>
        </w:tc>
      </w:tr>
      <w:tr w:rsidR="00F1738F" w:rsidRPr="004E0AE0" w:rsidTr="003774A4">
        <w:trPr>
          <w:trHeight w:val="353"/>
          <w:jc w:val="center"/>
        </w:trPr>
        <w:tc>
          <w:tcPr>
            <w:tcW w:w="1059" w:type="dxa"/>
            <w:vMerge/>
            <w:tcBorders>
              <w:left w:val="single" w:sz="8" w:space="0" w:color="auto"/>
              <w:right w:val="single" w:sz="4" w:space="0" w:color="auto"/>
            </w:tcBorders>
            <w:vAlign w:val="center"/>
            <w:hideMark/>
          </w:tcPr>
          <w:p w:rsidR="00F1738F" w:rsidRPr="004E0AE0" w:rsidRDefault="00F1738F" w:rsidP="00F1738F">
            <w:pPr>
              <w:spacing w:after="0" w:line="240" w:lineRule="auto"/>
              <w:rPr>
                <w:rFonts w:ascii="Times New Roman" w:eastAsia="Times New Roman" w:hAnsi="Times New Roman" w:cs="Times New Roman"/>
                <w:color w:val="000000"/>
                <w:sz w:val="24"/>
                <w:szCs w:val="24"/>
                <w:lang w:eastAsia="id-ID"/>
              </w:rPr>
            </w:pPr>
          </w:p>
        </w:tc>
        <w:tc>
          <w:tcPr>
            <w:tcW w:w="2333" w:type="dxa"/>
            <w:tcBorders>
              <w:top w:val="nil"/>
              <w:left w:val="nil"/>
              <w:bottom w:val="single" w:sz="8" w:space="0" w:color="auto"/>
              <w:right w:val="single" w:sz="4" w:space="0" w:color="auto"/>
            </w:tcBorders>
            <w:shd w:val="clear" w:color="auto" w:fill="auto"/>
            <w:noWrap/>
            <w:vAlign w:val="bottom"/>
            <w:hideMark/>
          </w:tcPr>
          <w:p w:rsidR="00F1738F" w:rsidRPr="004E0AE0" w:rsidRDefault="00F1738F" w:rsidP="00F1738F">
            <w:pPr>
              <w:spacing w:after="0" w:line="240" w:lineRule="auto"/>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TRIWULAN III</w:t>
            </w:r>
          </w:p>
        </w:tc>
        <w:tc>
          <w:tcPr>
            <w:tcW w:w="1353" w:type="dxa"/>
            <w:tcBorders>
              <w:top w:val="nil"/>
              <w:left w:val="nil"/>
              <w:bottom w:val="single" w:sz="8" w:space="0" w:color="auto"/>
              <w:right w:val="single" w:sz="4" w:space="0" w:color="auto"/>
            </w:tcBorders>
            <w:shd w:val="clear" w:color="auto" w:fill="auto"/>
            <w:noWrap/>
            <w:vAlign w:val="bottom"/>
            <w:hideMark/>
          </w:tcPr>
          <w:p w:rsidR="00F1738F" w:rsidRPr="004E0AE0" w:rsidRDefault="00F1738F"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19</w:t>
            </w:r>
          </w:p>
        </w:tc>
        <w:tc>
          <w:tcPr>
            <w:tcW w:w="1341" w:type="dxa"/>
            <w:gridSpan w:val="2"/>
            <w:tcBorders>
              <w:top w:val="nil"/>
              <w:left w:val="nil"/>
              <w:bottom w:val="single" w:sz="8" w:space="0" w:color="auto"/>
              <w:right w:val="single" w:sz="4" w:space="0" w:color="auto"/>
            </w:tcBorders>
            <w:shd w:val="clear" w:color="auto" w:fill="auto"/>
            <w:noWrap/>
            <w:vAlign w:val="bottom"/>
            <w:hideMark/>
          </w:tcPr>
          <w:p w:rsidR="00F1738F" w:rsidRPr="004E0AE0" w:rsidRDefault="00F1738F"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100</w:t>
            </w:r>
          </w:p>
        </w:tc>
        <w:tc>
          <w:tcPr>
            <w:tcW w:w="1417" w:type="dxa"/>
            <w:tcBorders>
              <w:top w:val="nil"/>
              <w:left w:val="nil"/>
              <w:bottom w:val="single" w:sz="8" w:space="0" w:color="auto"/>
              <w:right w:val="single" w:sz="8" w:space="0" w:color="auto"/>
            </w:tcBorders>
            <w:shd w:val="clear" w:color="auto" w:fill="auto"/>
            <w:noWrap/>
            <w:vAlign w:val="bottom"/>
            <w:hideMark/>
          </w:tcPr>
          <w:p w:rsidR="00F1738F" w:rsidRPr="004E0AE0" w:rsidRDefault="00F1738F" w:rsidP="00F1738F">
            <w:pPr>
              <w:spacing w:after="0" w:line="240" w:lineRule="auto"/>
              <w:jc w:val="center"/>
              <w:rPr>
                <w:rFonts w:ascii="Times New Roman" w:eastAsia="Times New Roman" w:hAnsi="Times New Roman" w:cs="Times New Roman"/>
                <w:color w:val="000000"/>
                <w:sz w:val="24"/>
                <w:szCs w:val="24"/>
                <w:lang w:eastAsia="id-ID"/>
              </w:rPr>
            </w:pPr>
            <w:r w:rsidRPr="004E0AE0">
              <w:rPr>
                <w:rFonts w:ascii="Times New Roman" w:eastAsia="Times New Roman" w:hAnsi="Times New Roman" w:cs="Times New Roman"/>
                <w:color w:val="000000"/>
                <w:sz w:val="24"/>
                <w:szCs w:val="24"/>
                <w:lang w:eastAsia="id-ID"/>
              </w:rPr>
              <w:t>-2</w:t>
            </w:r>
          </w:p>
        </w:tc>
      </w:tr>
      <w:tr w:rsidR="00F1738F" w:rsidTr="00F173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20"/>
          <w:jc w:val="center"/>
        </w:trPr>
        <w:tc>
          <w:tcPr>
            <w:tcW w:w="1059" w:type="dxa"/>
            <w:vMerge/>
            <w:tcBorders>
              <w:left w:val="single" w:sz="8" w:space="0" w:color="auto"/>
              <w:right w:val="single" w:sz="4" w:space="0" w:color="auto"/>
            </w:tcBorders>
          </w:tcPr>
          <w:p w:rsidR="00F1738F" w:rsidRDefault="00F1738F" w:rsidP="00F1738F">
            <w:pPr>
              <w:spacing w:line="480" w:lineRule="auto"/>
              <w:jc w:val="both"/>
              <w:rPr>
                <w:rFonts w:ascii="Times New Roman" w:eastAsia="Times New Roman" w:hAnsi="Times New Roman" w:cs="Times New Roman"/>
                <w:i/>
                <w:sz w:val="24"/>
                <w:szCs w:val="24"/>
                <w:lang w:eastAsia="id-ID"/>
              </w:rPr>
            </w:pPr>
          </w:p>
        </w:tc>
        <w:tc>
          <w:tcPr>
            <w:tcW w:w="2333" w:type="dxa"/>
            <w:tcBorders>
              <w:left w:val="single" w:sz="4" w:space="0" w:color="auto"/>
            </w:tcBorders>
            <w:vAlign w:val="center"/>
          </w:tcPr>
          <w:p w:rsidR="00F1738F" w:rsidRPr="00F1738F" w:rsidRDefault="00F1738F" w:rsidP="00F1738F">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color w:val="000000"/>
                <w:sz w:val="24"/>
                <w:szCs w:val="24"/>
                <w:lang w:eastAsia="id-ID"/>
              </w:rPr>
              <w:t>TRIWULAN IV</w:t>
            </w:r>
          </w:p>
        </w:tc>
        <w:tc>
          <w:tcPr>
            <w:tcW w:w="1353" w:type="dxa"/>
            <w:vAlign w:val="center"/>
          </w:tcPr>
          <w:p w:rsidR="00F1738F" w:rsidRPr="00F1738F" w:rsidRDefault="00F1738F" w:rsidP="00F1738F">
            <w:pPr>
              <w:spacing w:after="0" w:line="240" w:lineRule="auto"/>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8</w:t>
            </w:r>
          </w:p>
        </w:tc>
        <w:tc>
          <w:tcPr>
            <w:tcW w:w="1332" w:type="dxa"/>
            <w:vAlign w:val="center"/>
          </w:tcPr>
          <w:p w:rsidR="00F1738F" w:rsidRPr="00F1738F" w:rsidRDefault="00F1738F" w:rsidP="00F1738F">
            <w:pPr>
              <w:spacing w:after="0" w:line="240" w:lineRule="auto"/>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100</w:t>
            </w:r>
          </w:p>
        </w:tc>
        <w:tc>
          <w:tcPr>
            <w:tcW w:w="1426" w:type="dxa"/>
            <w:gridSpan w:val="2"/>
            <w:vAlign w:val="center"/>
          </w:tcPr>
          <w:p w:rsidR="00F1738F" w:rsidRPr="00F1738F" w:rsidRDefault="00F1738F" w:rsidP="00F1738F">
            <w:pPr>
              <w:spacing w:after="0" w:line="240" w:lineRule="auto"/>
              <w:jc w:val="cente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-2</w:t>
            </w:r>
          </w:p>
        </w:tc>
      </w:tr>
    </w:tbl>
    <w:p w:rsidR="000043CF" w:rsidRPr="00F1738F" w:rsidRDefault="003E5250" w:rsidP="000043CF">
      <w:pPr>
        <w:spacing w:line="480" w:lineRule="auto"/>
        <w:jc w:val="both"/>
        <w:rPr>
          <w:rFonts w:ascii="Times New Roman" w:eastAsia="Times New Roman" w:hAnsi="Times New Roman" w:cs="Times New Roman"/>
          <w:i/>
          <w:sz w:val="24"/>
          <w:szCs w:val="24"/>
          <w:lang w:eastAsia="id-ID"/>
        </w:rPr>
      </w:pPr>
      <w:r w:rsidRPr="003E5250">
        <w:rPr>
          <w:rFonts w:ascii="Times New Roman" w:eastAsia="Times New Roman" w:hAnsi="Times New Roman" w:cs="Times New Roman"/>
          <w:i/>
          <w:sz w:val="24"/>
          <w:szCs w:val="24"/>
          <w:lang w:eastAsia="id-ID"/>
        </w:rPr>
        <w:t xml:space="preserve">Sumber : Laporan Keuangan Publikasi </w:t>
      </w:r>
      <w:r w:rsidR="000043CF">
        <w:rPr>
          <w:rFonts w:ascii="Times New Roman" w:eastAsia="Times New Roman" w:hAnsi="Times New Roman" w:cs="Times New Roman"/>
          <w:i/>
          <w:sz w:val="24"/>
          <w:szCs w:val="24"/>
          <w:lang w:eastAsia="id-ID"/>
        </w:rPr>
        <w:t>Bank Indonesia</w:t>
      </w:r>
    </w:p>
    <w:p w:rsidR="003E5250" w:rsidRDefault="003E5250" w:rsidP="0014101C">
      <w:pPr>
        <w:spacing w:line="480" w:lineRule="auto"/>
        <w:ind w:firstLine="36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Berdasarkan tabel di atas dapat dilihat bahwa </w:t>
      </w:r>
      <w:r w:rsidRPr="003E5250">
        <w:rPr>
          <w:rFonts w:ascii="Times New Roman" w:eastAsia="Times New Roman" w:hAnsi="Times New Roman" w:cs="Times New Roman"/>
          <w:i/>
          <w:sz w:val="24"/>
          <w:szCs w:val="24"/>
          <w:lang w:eastAsia="id-ID"/>
        </w:rPr>
        <w:t xml:space="preserve">Non Performing Loan </w:t>
      </w:r>
      <w:r>
        <w:rPr>
          <w:rFonts w:ascii="Times New Roman" w:eastAsia="Times New Roman" w:hAnsi="Times New Roman" w:cs="Times New Roman"/>
          <w:sz w:val="24"/>
          <w:szCs w:val="24"/>
          <w:lang w:eastAsia="id-ID"/>
        </w:rPr>
        <w:t>(NPL) dari tahun ke tahun mengalami fl</w:t>
      </w:r>
      <w:r w:rsidR="000043CF">
        <w:rPr>
          <w:rFonts w:ascii="Times New Roman" w:eastAsia="Times New Roman" w:hAnsi="Times New Roman" w:cs="Times New Roman"/>
          <w:sz w:val="24"/>
          <w:szCs w:val="24"/>
          <w:lang w:eastAsia="id-ID"/>
        </w:rPr>
        <w:t>uktuasi, NPL tertinggi sebesar 23% pada triwulan II tahun 20</w:t>
      </w:r>
      <w:r w:rsidR="00F1738F">
        <w:rPr>
          <w:rFonts w:ascii="Times New Roman" w:eastAsia="Times New Roman" w:hAnsi="Times New Roman" w:cs="Times New Roman"/>
          <w:sz w:val="24"/>
          <w:szCs w:val="24"/>
          <w:lang w:eastAsia="id-ID"/>
        </w:rPr>
        <w:t>17, sedangkan terendah sebesar 5</w:t>
      </w:r>
      <w:r>
        <w:rPr>
          <w:rFonts w:ascii="Times New Roman" w:eastAsia="Times New Roman" w:hAnsi="Times New Roman" w:cs="Times New Roman"/>
          <w:sz w:val="24"/>
          <w:szCs w:val="24"/>
          <w:lang w:eastAsia="id-ID"/>
        </w:rPr>
        <w:t>% pada</w:t>
      </w:r>
      <w:r w:rsidR="00F1738F">
        <w:rPr>
          <w:rFonts w:ascii="Times New Roman" w:eastAsia="Times New Roman" w:hAnsi="Times New Roman" w:cs="Times New Roman"/>
          <w:sz w:val="24"/>
          <w:szCs w:val="24"/>
          <w:lang w:eastAsia="id-ID"/>
        </w:rPr>
        <w:t xml:space="preserve"> triwulan IV tahun 2015 dan triwulan I tahun 2016</w:t>
      </w:r>
      <w:r w:rsidR="001143AD">
        <w:rPr>
          <w:rFonts w:ascii="Times New Roman" w:eastAsia="Times New Roman" w:hAnsi="Times New Roman" w:cs="Times New Roman"/>
          <w:sz w:val="24"/>
          <w:szCs w:val="24"/>
          <w:lang w:eastAsia="id-ID"/>
        </w:rPr>
        <w:t>.</w:t>
      </w:r>
      <w:r w:rsidR="000043CF">
        <w:rPr>
          <w:rFonts w:ascii="Times New Roman" w:eastAsia="Times New Roman" w:hAnsi="Times New Roman" w:cs="Times New Roman"/>
          <w:sz w:val="24"/>
          <w:szCs w:val="24"/>
          <w:lang w:eastAsia="id-ID"/>
        </w:rPr>
        <w:t xml:space="preserve"> Pembentukan PPAP tertinggi sebesar 129% pada triwulan I tahun 2016, sedangkan pembentukan PPAP terendah sebesar 74% pada triwulan III tahun 2016.</w:t>
      </w:r>
      <w:r w:rsidR="001143AD">
        <w:rPr>
          <w:rFonts w:ascii="Times New Roman" w:eastAsia="Times New Roman" w:hAnsi="Times New Roman" w:cs="Times New Roman"/>
          <w:sz w:val="24"/>
          <w:szCs w:val="24"/>
          <w:lang w:eastAsia="id-ID"/>
        </w:rPr>
        <w:t xml:space="preserve"> ROA pada BPR Kota Bandung juga mengalami fluktuasi yaitu tertinggi sebesar 2% pada</w:t>
      </w:r>
      <w:r w:rsidR="0014101C">
        <w:rPr>
          <w:rFonts w:ascii="Times New Roman" w:eastAsia="Times New Roman" w:hAnsi="Times New Roman" w:cs="Times New Roman"/>
          <w:sz w:val="24"/>
          <w:szCs w:val="24"/>
          <w:lang w:eastAsia="id-ID"/>
        </w:rPr>
        <w:t xml:space="preserve"> triwulan IV tahun 2015, dan triwulan I-III tahun 2016</w:t>
      </w:r>
      <w:r w:rsidR="001143AD">
        <w:rPr>
          <w:rFonts w:ascii="Times New Roman" w:eastAsia="Times New Roman" w:hAnsi="Times New Roman" w:cs="Times New Roman"/>
          <w:sz w:val="24"/>
          <w:szCs w:val="24"/>
          <w:lang w:eastAsia="id-ID"/>
        </w:rPr>
        <w:t xml:space="preserve">, sedangkan terendah sebesar </w:t>
      </w:r>
      <w:r w:rsidR="0014101C">
        <w:rPr>
          <w:rFonts w:ascii="Times New Roman" w:eastAsia="Times New Roman" w:hAnsi="Times New Roman" w:cs="Times New Roman"/>
          <w:sz w:val="24"/>
          <w:szCs w:val="24"/>
          <w:lang w:eastAsia="id-ID"/>
        </w:rPr>
        <w:t>-2</w:t>
      </w:r>
      <w:r w:rsidR="001143AD">
        <w:rPr>
          <w:rFonts w:ascii="Times New Roman" w:eastAsia="Times New Roman" w:hAnsi="Times New Roman" w:cs="Times New Roman"/>
          <w:sz w:val="24"/>
          <w:szCs w:val="24"/>
          <w:lang w:eastAsia="id-ID"/>
        </w:rPr>
        <w:t xml:space="preserve">% pada </w:t>
      </w:r>
      <w:r w:rsidR="0014101C">
        <w:rPr>
          <w:rFonts w:ascii="Times New Roman" w:eastAsia="Times New Roman" w:hAnsi="Times New Roman" w:cs="Times New Roman"/>
          <w:sz w:val="24"/>
          <w:szCs w:val="24"/>
          <w:lang w:eastAsia="id-ID"/>
        </w:rPr>
        <w:t xml:space="preserve">triwulan III </w:t>
      </w:r>
      <w:r w:rsidR="00C1631E">
        <w:rPr>
          <w:rFonts w:ascii="Times New Roman" w:eastAsia="Times New Roman" w:hAnsi="Times New Roman" w:cs="Times New Roman"/>
          <w:sz w:val="24"/>
          <w:szCs w:val="24"/>
          <w:lang w:eastAsia="id-ID"/>
        </w:rPr>
        <w:t xml:space="preserve">dan IV </w:t>
      </w:r>
      <w:r w:rsidR="0014101C">
        <w:rPr>
          <w:rFonts w:ascii="Times New Roman" w:eastAsia="Times New Roman" w:hAnsi="Times New Roman" w:cs="Times New Roman"/>
          <w:sz w:val="24"/>
          <w:szCs w:val="24"/>
          <w:lang w:eastAsia="id-ID"/>
        </w:rPr>
        <w:t>tahun 2017</w:t>
      </w:r>
      <w:r w:rsidR="001143AD">
        <w:rPr>
          <w:rFonts w:ascii="Times New Roman" w:eastAsia="Times New Roman" w:hAnsi="Times New Roman" w:cs="Times New Roman"/>
          <w:sz w:val="24"/>
          <w:szCs w:val="24"/>
          <w:lang w:eastAsia="id-ID"/>
        </w:rPr>
        <w:t xml:space="preserve">. </w:t>
      </w:r>
    </w:p>
    <w:p w:rsidR="001143AD" w:rsidRPr="003E5250" w:rsidRDefault="001143AD" w:rsidP="00AF2BA8">
      <w:pPr>
        <w:spacing w:line="480" w:lineRule="auto"/>
        <w:ind w:firstLine="36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 xml:space="preserve">Pada </w:t>
      </w:r>
      <w:r w:rsidR="00A22EE8">
        <w:rPr>
          <w:rFonts w:ascii="Times New Roman" w:eastAsia="Times New Roman" w:hAnsi="Times New Roman" w:cs="Times New Roman"/>
          <w:sz w:val="24"/>
          <w:szCs w:val="24"/>
          <w:lang w:eastAsia="id-ID"/>
        </w:rPr>
        <w:t xml:space="preserve">triwulan II </w:t>
      </w:r>
      <w:r w:rsidR="00DC09EE">
        <w:rPr>
          <w:rFonts w:ascii="Times New Roman" w:eastAsia="Times New Roman" w:hAnsi="Times New Roman" w:cs="Times New Roman"/>
          <w:sz w:val="24"/>
          <w:szCs w:val="24"/>
          <w:lang w:eastAsia="id-ID"/>
        </w:rPr>
        <w:t xml:space="preserve">tahun </w:t>
      </w:r>
      <w:r w:rsidR="00A22EE8">
        <w:rPr>
          <w:rFonts w:ascii="Times New Roman" w:eastAsia="Times New Roman" w:hAnsi="Times New Roman" w:cs="Times New Roman"/>
          <w:sz w:val="24"/>
          <w:szCs w:val="24"/>
          <w:lang w:eastAsia="id-ID"/>
        </w:rPr>
        <w:t>2017</w:t>
      </w:r>
      <w:r>
        <w:rPr>
          <w:rFonts w:ascii="Times New Roman" w:eastAsia="Times New Roman" w:hAnsi="Times New Roman" w:cs="Times New Roman"/>
          <w:sz w:val="24"/>
          <w:szCs w:val="24"/>
          <w:lang w:eastAsia="id-ID"/>
        </w:rPr>
        <w:t xml:space="preserve"> terjadi pergerakan NPL yang signifikan dimana NPL </w:t>
      </w:r>
      <w:r w:rsidR="00DC09EE">
        <w:rPr>
          <w:rFonts w:ascii="Times New Roman" w:eastAsia="Times New Roman" w:hAnsi="Times New Roman" w:cs="Times New Roman"/>
          <w:sz w:val="24"/>
          <w:szCs w:val="24"/>
          <w:lang w:eastAsia="id-ID"/>
        </w:rPr>
        <w:t>pada triwulan I tahun 2017 sebesar 11</w:t>
      </w:r>
      <w:r>
        <w:rPr>
          <w:rFonts w:ascii="Times New Roman" w:eastAsia="Times New Roman" w:hAnsi="Times New Roman" w:cs="Times New Roman"/>
          <w:sz w:val="24"/>
          <w:szCs w:val="24"/>
          <w:lang w:eastAsia="id-ID"/>
        </w:rPr>
        <w:t xml:space="preserve">% </w:t>
      </w:r>
      <w:r w:rsidR="00DC09EE">
        <w:rPr>
          <w:rFonts w:ascii="Times New Roman" w:eastAsia="Times New Roman" w:hAnsi="Times New Roman" w:cs="Times New Roman"/>
          <w:sz w:val="24"/>
          <w:szCs w:val="24"/>
          <w:lang w:eastAsia="id-ID"/>
        </w:rPr>
        <w:t>meningkat menjadi 23</w:t>
      </w:r>
      <w:r>
        <w:rPr>
          <w:rFonts w:ascii="Times New Roman" w:eastAsia="Times New Roman" w:hAnsi="Times New Roman" w:cs="Times New Roman"/>
          <w:sz w:val="24"/>
          <w:szCs w:val="24"/>
          <w:lang w:eastAsia="id-ID"/>
        </w:rPr>
        <w:t>%</w:t>
      </w:r>
      <w:r w:rsidR="00DC09EE">
        <w:rPr>
          <w:rFonts w:ascii="Times New Roman" w:eastAsia="Times New Roman" w:hAnsi="Times New Roman" w:cs="Times New Roman"/>
          <w:sz w:val="24"/>
          <w:szCs w:val="24"/>
          <w:lang w:eastAsia="id-ID"/>
        </w:rPr>
        <w:t xml:space="preserve"> dengan pergerakan ROA sebesar 1% menurun menjadi -1%. </w:t>
      </w:r>
      <w:r>
        <w:rPr>
          <w:rFonts w:ascii="Times New Roman" w:eastAsia="Times New Roman" w:hAnsi="Times New Roman" w:cs="Times New Roman"/>
          <w:sz w:val="24"/>
          <w:szCs w:val="24"/>
          <w:lang w:eastAsia="id-ID"/>
        </w:rPr>
        <w:t>Berbanding terbalik dengan yang terjadi pada</w:t>
      </w:r>
      <w:r w:rsidR="00DC09EE">
        <w:rPr>
          <w:rFonts w:ascii="Times New Roman" w:eastAsia="Times New Roman" w:hAnsi="Times New Roman" w:cs="Times New Roman"/>
          <w:sz w:val="24"/>
          <w:szCs w:val="24"/>
          <w:lang w:eastAsia="id-ID"/>
        </w:rPr>
        <w:t xml:space="preserve"> triwulan III tahun 2017 terjadi penuruna NPL dari 23% menjadi sebesar 19% tetapi dengan pergerakan ROA sebesar -1% menjadi -2%.</w:t>
      </w:r>
      <w:r w:rsidR="00474457">
        <w:rPr>
          <w:rFonts w:ascii="Times New Roman" w:eastAsia="Times New Roman" w:hAnsi="Times New Roman" w:cs="Times New Roman"/>
          <w:sz w:val="24"/>
          <w:szCs w:val="24"/>
          <w:lang w:eastAsia="id-ID"/>
        </w:rPr>
        <w:t xml:space="preserve"> Hal tersebut bertentangan dengan teori yang ada, dimana idealnya jika NPL mengalami penurunan maka ROA seharusnya mengalami peningkatan</w:t>
      </w:r>
      <w:r w:rsidR="00DC09EE">
        <w:rPr>
          <w:rFonts w:ascii="Times New Roman" w:eastAsia="Times New Roman" w:hAnsi="Times New Roman" w:cs="Times New Roman"/>
          <w:sz w:val="24"/>
          <w:szCs w:val="24"/>
          <w:lang w:eastAsia="id-ID"/>
        </w:rPr>
        <w:t xml:space="preserve"> sebaliknya jika NPL</w:t>
      </w:r>
      <w:r w:rsidR="00DC09EE" w:rsidRPr="00DC09EE">
        <w:rPr>
          <w:rFonts w:ascii="Times New Roman" w:eastAsia="Times New Roman" w:hAnsi="Times New Roman" w:cs="Times New Roman"/>
          <w:sz w:val="24"/>
          <w:szCs w:val="24"/>
          <w:lang w:eastAsia="id-ID"/>
        </w:rPr>
        <w:t xml:space="preserve"> </w:t>
      </w:r>
      <w:r w:rsidR="00DC09EE">
        <w:rPr>
          <w:rFonts w:ascii="Times New Roman" w:eastAsia="Times New Roman" w:hAnsi="Times New Roman" w:cs="Times New Roman"/>
          <w:sz w:val="24"/>
          <w:szCs w:val="24"/>
          <w:lang w:eastAsia="id-ID"/>
        </w:rPr>
        <w:t>mengalami peningkatan maka ROA seharusnya mengalami penurunan.</w:t>
      </w:r>
    </w:p>
    <w:p w:rsidR="00474457" w:rsidRDefault="009562C5" w:rsidP="00C1631E">
      <w:pPr>
        <w:spacing w:after="0" w:line="480" w:lineRule="auto"/>
        <w:ind w:firstLine="709"/>
        <w:contextualSpacing/>
        <w:jc w:val="both"/>
        <w:rPr>
          <w:rFonts w:ascii="Times New Roman" w:eastAsia="Times New Roman" w:hAnsi="Times New Roman" w:cs="Times New Roman"/>
          <w:sz w:val="24"/>
          <w:szCs w:val="24"/>
          <w:lang w:eastAsia="id-ID"/>
        </w:rPr>
      </w:pPr>
      <w:r w:rsidRPr="00861695">
        <w:rPr>
          <w:rFonts w:ascii="Times New Roman" w:eastAsia="Times New Roman" w:hAnsi="Times New Roman" w:cs="Times New Roman"/>
          <w:sz w:val="24"/>
          <w:szCs w:val="24"/>
          <w:lang w:eastAsia="id-ID"/>
        </w:rPr>
        <w:t>Berdasarkan latar belakang tersebut, maka p</w:t>
      </w:r>
      <w:r>
        <w:rPr>
          <w:rFonts w:ascii="Times New Roman" w:eastAsia="Times New Roman" w:hAnsi="Times New Roman" w:cs="Times New Roman"/>
          <w:sz w:val="24"/>
          <w:szCs w:val="24"/>
          <w:lang w:eastAsia="id-ID"/>
        </w:rPr>
        <w:t>enulis tertarik untuk melakukan</w:t>
      </w:r>
      <w:r w:rsidRPr="00861695">
        <w:rPr>
          <w:rFonts w:ascii="Times New Roman" w:eastAsia="Times New Roman" w:hAnsi="Times New Roman" w:cs="Times New Roman"/>
          <w:sz w:val="24"/>
          <w:szCs w:val="24"/>
          <w:lang w:eastAsia="id-ID"/>
        </w:rPr>
        <w:t xml:space="preserve"> suatu penelitian dengan judul “</w:t>
      </w:r>
      <w:r w:rsidRPr="00861695">
        <w:rPr>
          <w:rFonts w:ascii="Times New Roman" w:eastAsia="Times New Roman" w:hAnsi="Times New Roman" w:cs="Times New Roman"/>
          <w:b/>
          <w:bCs/>
          <w:sz w:val="24"/>
          <w:szCs w:val="24"/>
          <w:lang w:eastAsia="id-ID"/>
        </w:rPr>
        <w:t xml:space="preserve">PENGARUH </w:t>
      </w:r>
      <w:r w:rsidRPr="00C32D11">
        <w:rPr>
          <w:rFonts w:ascii="Times New Roman" w:eastAsia="Times New Roman" w:hAnsi="Times New Roman" w:cs="Times New Roman"/>
          <w:b/>
          <w:bCs/>
          <w:i/>
          <w:sz w:val="24"/>
          <w:szCs w:val="24"/>
          <w:lang w:eastAsia="id-ID"/>
        </w:rPr>
        <w:t>NON PERFORMING LOAN</w:t>
      </w:r>
      <w:r>
        <w:rPr>
          <w:rFonts w:ascii="Times New Roman" w:eastAsia="Times New Roman" w:hAnsi="Times New Roman" w:cs="Times New Roman"/>
          <w:b/>
          <w:bCs/>
          <w:sz w:val="24"/>
          <w:szCs w:val="24"/>
          <w:lang w:eastAsia="id-ID"/>
        </w:rPr>
        <w:t xml:space="preserve"> (NPL) DAN PEMBENTUKAN PENCADANGAN PENGHAPUSAN AKTIVA PRODUKTIF</w:t>
      </w:r>
      <w:r w:rsidR="00291EA4">
        <w:rPr>
          <w:rFonts w:ascii="Times New Roman" w:eastAsia="Times New Roman" w:hAnsi="Times New Roman" w:cs="Times New Roman"/>
          <w:b/>
          <w:bCs/>
          <w:sz w:val="24"/>
          <w:szCs w:val="24"/>
          <w:lang w:eastAsia="id-ID"/>
        </w:rPr>
        <w:t xml:space="preserve"> (PPAP) TERHADAP PROFITABILITAS</w:t>
      </w:r>
      <w:r>
        <w:rPr>
          <w:rFonts w:ascii="Times New Roman" w:eastAsia="Times New Roman" w:hAnsi="Times New Roman" w:cs="Times New Roman"/>
          <w:b/>
          <w:bCs/>
          <w:sz w:val="24"/>
          <w:szCs w:val="24"/>
          <w:lang w:eastAsia="id-ID"/>
        </w:rPr>
        <w:t xml:space="preserve"> STUDI KASUS PADA PD BPR KOTA BANDUNG”.</w:t>
      </w:r>
    </w:p>
    <w:p w:rsidR="00C1631E" w:rsidRPr="00DC09EE" w:rsidRDefault="00C1631E" w:rsidP="00C1631E">
      <w:pPr>
        <w:spacing w:after="0" w:line="480" w:lineRule="auto"/>
        <w:ind w:firstLine="709"/>
        <w:contextualSpacing/>
        <w:jc w:val="both"/>
        <w:rPr>
          <w:rFonts w:ascii="Times New Roman" w:eastAsia="Times New Roman" w:hAnsi="Times New Roman" w:cs="Times New Roman"/>
          <w:sz w:val="24"/>
          <w:szCs w:val="24"/>
          <w:lang w:eastAsia="id-ID"/>
        </w:rPr>
      </w:pPr>
    </w:p>
    <w:p w:rsidR="00811FB1" w:rsidRPr="007E0535" w:rsidRDefault="001C3958" w:rsidP="00070E6D">
      <w:pPr>
        <w:pStyle w:val="ListParagraph"/>
        <w:numPr>
          <w:ilvl w:val="1"/>
          <w:numId w:val="1"/>
        </w:numPr>
        <w:spacing w:line="480" w:lineRule="auto"/>
        <w:jc w:val="both"/>
        <w:rPr>
          <w:rFonts w:ascii="Times New Roman" w:hAnsi="Times New Roman" w:cs="Times New Roman"/>
          <w:sz w:val="24"/>
          <w:szCs w:val="24"/>
        </w:rPr>
      </w:pPr>
      <w:r>
        <w:rPr>
          <w:rFonts w:ascii="Times New Roman" w:eastAsia="Times New Roman" w:hAnsi="Times New Roman" w:cs="Times New Roman"/>
          <w:b/>
          <w:bCs/>
          <w:sz w:val="24"/>
          <w:szCs w:val="24"/>
          <w:lang w:eastAsia="id-ID"/>
        </w:rPr>
        <w:t>Rumusan Masalah Penelitian</w:t>
      </w:r>
    </w:p>
    <w:p w:rsidR="00811FB1" w:rsidRPr="00861695" w:rsidRDefault="007E0535" w:rsidP="00070E6D">
      <w:pPr>
        <w:tabs>
          <w:tab w:val="left" w:pos="709"/>
        </w:tabs>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Arial"/>
          <w:sz w:val="24"/>
          <w:szCs w:val="24"/>
          <w:lang w:eastAsia="id-ID"/>
        </w:rPr>
        <w:tab/>
      </w:r>
      <w:r w:rsidR="00811FB1" w:rsidRPr="00861695">
        <w:rPr>
          <w:rFonts w:ascii="Times New Roman" w:eastAsia="Times New Roman" w:hAnsi="Times New Roman" w:cs="Arial"/>
          <w:sz w:val="24"/>
          <w:szCs w:val="24"/>
          <w:lang w:eastAsia="id-ID"/>
        </w:rPr>
        <w:t>Berdasarkan uraian latar belakang penelitian tersebut, maka terdapat beberapa identifikasi dari masalah yang akan diteliti yaitu :</w:t>
      </w:r>
    </w:p>
    <w:p w:rsidR="00F206A4" w:rsidRPr="001C3958" w:rsidRDefault="00811FB1" w:rsidP="001C3958">
      <w:pPr>
        <w:pStyle w:val="ListParagraph"/>
        <w:numPr>
          <w:ilvl w:val="0"/>
          <w:numId w:val="2"/>
        </w:numPr>
        <w:tabs>
          <w:tab w:val="left" w:pos="709"/>
        </w:tabs>
        <w:spacing w:after="0" w:line="480" w:lineRule="auto"/>
        <w:ind w:hanging="295"/>
        <w:jc w:val="both"/>
        <w:rPr>
          <w:rFonts w:ascii="Times New Roman" w:eastAsia="Times New Roman" w:hAnsi="Times New Roman" w:cs="Times New Roman"/>
          <w:sz w:val="24"/>
          <w:szCs w:val="24"/>
          <w:lang w:eastAsia="id-ID"/>
        </w:rPr>
      </w:pPr>
      <w:r w:rsidRPr="00F206A4">
        <w:rPr>
          <w:rFonts w:ascii="Times New Roman" w:eastAsia="Times New Roman" w:hAnsi="Times New Roman" w:cs="Times New Roman"/>
          <w:sz w:val="24"/>
          <w:szCs w:val="24"/>
          <w:lang w:eastAsia="id-ID"/>
        </w:rPr>
        <w:t xml:space="preserve">Bagaimana </w:t>
      </w:r>
      <w:r w:rsidRPr="00563841">
        <w:rPr>
          <w:rFonts w:ascii="Times New Roman" w:eastAsia="Times New Roman" w:hAnsi="Times New Roman" w:cs="Times New Roman"/>
          <w:i/>
          <w:sz w:val="24"/>
          <w:szCs w:val="24"/>
          <w:lang w:eastAsia="id-ID"/>
        </w:rPr>
        <w:t>Non Performing Loan</w:t>
      </w:r>
      <w:r w:rsidRPr="00F206A4">
        <w:rPr>
          <w:rFonts w:ascii="Times New Roman" w:eastAsia="Times New Roman" w:hAnsi="Times New Roman" w:cs="Times New Roman"/>
          <w:sz w:val="24"/>
          <w:szCs w:val="24"/>
          <w:lang w:eastAsia="id-ID"/>
        </w:rPr>
        <w:t xml:space="preserve"> (NPL)</w:t>
      </w:r>
      <w:r w:rsidR="001C3958">
        <w:rPr>
          <w:rFonts w:ascii="Times New Roman" w:eastAsia="Times New Roman" w:hAnsi="Times New Roman" w:cs="Times New Roman"/>
          <w:sz w:val="24"/>
          <w:szCs w:val="24"/>
          <w:lang w:eastAsia="id-ID"/>
        </w:rPr>
        <w:t>,</w:t>
      </w:r>
      <w:r w:rsidRPr="00F206A4">
        <w:rPr>
          <w:rFonts w:ascii="Times New Roman" w:eastAsia="Times New Roman" w:hAnsi="Times New Roman" w:cs="Times New Roman"/>
          <w:sz w:val="24"/>
          <w:szCs w:val="24"/>
          <w:lang w:eastAsia="id-ID"/>
        </w:rPr>
        <w:t xml:space="preserve"> pembentukan Pencadangan Penghapusan Aktiva Produktif (PPAP)</w:t>
      </w:r>
      <w:r w:rsidR="001C3958">
        <w:rPr>
          <w:rFonts w:ascii="Times New Roman" w:eastAsia="Times New Roman" w:hAnsi="Times New Roman" w:cs="Times New Roman"/>
          <w:sz w:val="24"/>
          <w:szCs w:val="24"/>
          <w:lang w:eastAsia="id-ID"/>
        </w:rPr>
        <w:t>, dan profitabilitas</w:t>
      </w:r>
      <w:r w:rsidRPr="00F206A4">
        <w:rPr>
          <w:rFonts w:ascii="Times New Roman" w:eastAsia="Times New Roman" w:hAnsi="Times New Roman" w:cs="Times New Roman"/>
          <w:sz w:val="24"/>
          <w:szCs w:val="24"/>
          <w:lang w:eastAsia="id-ID"/>
        </w:rPr>
        <w:t xml:space="preserve"> pada PD BPR Kota Bandung</w:t>
      </w:r>
      <w:r w:rsidR="0039776D">
        <w:rPr>
          <w:rFonts w:ascii="Times New Roman" w:eastAsia="Times New Roman" w:hAnsi="Times New Roman" w:cs="Times New Roman"/>
          <w:sz w:val="24"/>
          <w:szCs w:val="24"/>
          <w:lang w:eastAsia="id-ID"/>
        </w:rPr>
        <w:t>.</w:t>
      </w:r>
    </w:p>
    <w:p w:rsidR="00F206A4" w:rsidRDefault="001C3958" w:rsidP="00070E6D">
      <w:pPr>
        <w:pStyle w:val="ListParagraph"/>
        <w:numPr>
          <w:ilvl w:val="0"/>
          <w:numId w:val="2"/>
        </w:numPr>
        <w:tabs>
          <w:tab w:val="left" w:pos="709"/>
        </w:tabs>
        <w:spacing w:after="0" w:line="480" w:lineRule="auto"/>
        <w:ind w:hanging="29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Bagaimana pengaruh</w:t>
      </w:r>
      <w:r w:rsidR="00F206A4">
        <w:rPr>
          <w:rFonts w:ascii="Times New Roman" w:eastAsia="Times New Roman" w:hAnsi="Times New Roman" w:cs="Times New Roman"/>
          <w:sz w:val="24"/>
          <w:szCs w:val="24"/>
          <w:lang w:eastAsia="id-ID"/>
        </w:rPr>
        <w:t xml:space="preserve"> </w:t>
      </w:r>
      <w:r w:rsidR="00811FB1" w:rsidRPr="00563841">
        <w:rPr>
          <w:rFonts w:ascii="Times New Roman" w:eastAsia="Times New Roman" w:hAnsi="Times New Roman" w:cs="Times New Roman"/>
          <w:i/>
          <w:sz w:val="24"/>
          <w:szCs w:val="24"/>
          <w:lang w:eastAsia="id-ID"/>
        </w:rPr>
        <w:t>Non Performing</w:t>
      </w:r>
      <w:r w:rsidR="00563841">
        <w:rPr>
          <w:rFonts w:ascii="Times New Roman" w:eastAsia="Times New Roman" w:hAnsi="Times New Roman" w:cs="Times New Roman"/>
          <w:i/>
          <w:sz w:val="24"/>
          <w:szCs w:val="24"/>
          <w:lang w:eastAsia="id-ID"/>
        </w:rPr>
        <w:t xml:space="preserve"> Loan</w:t>
      </w:r>
      <w:r w:rsidR="00811FB1" w:rsidRPr="00563841">
        <w:rPr>
          <w:rFonts w:ascii="Times New Roman" w:eastAsia="Times New Roman" w:hAnsi="Times New Roman" w:cs="Times New Roman"/>
          <w:sz w:val="24"/>
          <w:szCs w:val="24"/>
          <w:lang w:eastAsia="id-ID"/>
        </w:rPr>
        <w:t xml:space="preserve"> </w:t>
      </w:r>
      <w:r w:rsidR="00811FB1" w:rsidRPr="00F206A4">
        <w:rPr>
          <w:rFonts w:ascii="Times New Roman" w:eastAsia="Times New Roman" w:hAnsi="Times New Roman" w:cs="Times New Roman"/>
          <w:sz w:val="24"/>
          <w:szCs w:val="24"/>
          <w:lang w:eastAsia="id-ID"/>
        </w:rPr>
        <w:t>(NPL) dan pembentukan Pencadangan Penghapusan Aktiva Produktif (PPAP)</w:t>
      </w:r>
      <w:r w:rsidR="00F206A4">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terhad</w:t>
      </w:r>
      <w:r w:rsidR="006B1D94">
        <w:rPr>
          <w:rFonts w:ascii="Times New Roman" w:eastAsia="Times New Roman" w:hAnsi="Times New Roman" w:cs="Times New Roman"/>
          <w:sz w:val="24"/>
          <w:szCs w:val="24"/>
          <w:lang w:eastAsia="id-ID"/>
        </w:rPr>
        <w:t>ap profitabilitas secara simultan</w:t>
      </w:r>
      <w:r w:rsidR="00811FB1" w:rsidRPr="00F206A4">
        <w:rPr>
          <w:rFonts w:ascii="Times New Roman" w:eastAsia="Times New Roman" w:hAnsi="Times New Roman" w:cs="Times New Roman"/>
          <w:sz w:val="24"/>
          <w:szCs w:val="24"/>
          <w:lang w:eastAsia="id-ID"/>
        </w:rPr>
        <w:t xml:space="preserve"> pada P</w:t>
      </w:r>
      <w:r w:rsidR="00F206A4" w:rsidRPr="00F206A4">
        <w:rPr>
          <w:rFonts w:ascii="Times New Roman" w:eastAsia="Times New Roman" w:hAnsi="Times New Roman" w:cs="Times New Roman"/>
          <w:sz w:val="24"/>
          <w:szCs w:val="24"/>
          <w:lang w:eastAsia="id-ID"/>
        </w:rPr>
        <w:t>D BPR Kota Bandung</w:t>
      </w:r>
      <w:r w:rsidR="0039776D">
        <w:rPr>
          <w:rFonts w:ascii="Times New Roman" w:eastAsia="Times New Roman" w:hAnsi="Times New Roman" w:cs="Times New Roman"/>
          <w:sz w:val="24"/>
          <w:szCs w:val="24"/>
          <w:lang w:eastAsia="id-ID"/>
        </w:rPr>
        <w:t>.</w:t>
      </w:r>
    </w:p>
    <w:p w:rsidR="00D01E6C" w:rsidRDefault="001C3958" w:rsidP="00070E6D">
      <w:pPr>
        <w:pStyle w:val="ListParagraph"/>
        <w:numPr>
          <w:ilvl w:val="0"/>
          <w:numId w:val="2"/>
        </w:numPr>
        <w:tabs>
          <w:tab w:val="left" w:pos="709"/>
        </w:tabs>
        <w:spacing w:after="0" w:line="480" w:lineRule="auto"/>
        <w:ind w:hanging="29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Bagaimana pengaruh</w:t>
      </w:r>
      <w:r w:rsidR="00F206A4">
        <w:rPr>
          <w:rFonts w:ascii="Times New Roman" w:eastAsia="Times New Roman" w:hAnsi="Times New Roman" w:cs="Times New Roman"/>
          <w:sz w:val="24"/>
          <w:szCs w:val="24"/>
          <w:lang w:eastAsia="id-ID"/>
        </w:rPr>
        <w:t xml:space="preserve"> </w:t>
      </w:r>
      <w:r w:rsidR="00F206A4" w:rsidRPr="00563841">
        <w:rPr>
          <w:rFonts w:ascii="Times New Roman" w:eastAsia="Times New Roman" w:hAnsi="Times New Roman" w:cs="Times New Roman"/>
          <w:i/>
          <w:sz w:val="24"/>
          <w:szCs w:val="24"/>
          <w:lang w:eastAsia="id-ID"/>
        </w:rPr>
        <w:t>Non Performing Loan</w:t>
      </w:r>
      <w:r w:rsidR="00F206A4">
        <w:rPr>
          <w:rFonts w:ascii="Times New Roman" w:eastAsia="Times New Roman" w:hAnsi="Times New Roman" w:cs="Times New Roman"/>
          <w:sz w:val="24"/>
          <w:szCs w:val="24"/>
          <w:lang w:eastAsia="id-ID"/>
        </w:rPr>
        <w:t xml:space="preserve"> (NPL) dan pembentukan Pencadangan Penghapusan </w:t>
      </w:r>
      <w:r w:rsidR="00F206A4" w:rsidRPr="00F206A4">
        <w:rPr>
          <w:rFonts w:ascii="Times New Roman" w:eastAsia="Times New Roman" w:hAnsi="Times New Roman" w:cs="Times New Roman"/>
          <w:sz w:val="24"/>
          <w:szCs w:val="24"/>
          <w:lang w:eastAsia="id-ID"/>
        </w:rPr>
        <w:t>Aktiva Produktif (PPAP)</w:t>
      </w:r>
      <w:r w:rsidR="00F206A4">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terhada</w:t>
      </w:r>
      <w:r w:rsidR="006B1D94">
        <w:rPr>
          <w:rFonts w:ascii="Times New Roman" w:eastAsia="Times New Roman" w:hAnsi="Times New Roman" w:cs="Times New Roman"/>
          <w:sz w:val="24"/>
          <w:szCs w:val="24"/>
          <w:lang w:eastAsia="id-ID"/>
        </w:rPr>
        <w:t>p profitabilitas secara parsial</w:t>
      </w:r>
      <w:r w:rsidR="00F206A4" w:rsidRPr="00F206A4">
        <w:rPr>
          <w:rFonts w:ascii="Times New Roman" w:eastAsia="Times New Roman" w:hAnsi="Times New Roman" w:cs="Times New Roman"/>
          <w:sz w:val="24"/>
          <w:szCs w:val="24"/>
          <w:lang w:eastAsia="id-ID"/>
        </w:rPr>
        <w:t xml:space="preserve"> pada PD BPR Kota Bandung</w:t>
      </w:r>
      <w:r w:rsidR="0039776D">
        <w:rPr>
          <w:rFonts w:ascii="Times New Roman" w:eastAsia="Times New Roman" w:hAnsi="Times New Roman" w:cs="Times New Roman"/>
          <w:sz w:val="24"/>
          <w:szCs w:val="24"/>
          <w:lang w:eastAsia="id-ID"/>
        </w:rPr>
        <w:t>.</w:t>
      </w:r>
    </w:p>
    <w:p w:rsidR="00DC09EE" w:rsidRPr="00C1631E" w:rsidRDefault="00DC09EE" w:rsidP="00C1631E">
      <w:pPr>
        <w:tabs>
          <w:tab w:val="left" w:pos="709"/>
        </w:tabs>
        <w:spacing w:after="0" w:line="480" w:lineRule="auto"/>
        <w:jc w:val="both"/>
        <w:rPr>
          <w:rFonts w:ascii="Times New Roman" w:eastAsia="Times New Roman" w:hAnsi="Times New Roman" w:cs="Times New Roman"/>
          <w:sz w:val="24"/>
          <w:szCs w:val="24"/>
          <w:lang w:eastAsia="id-ID"/>
        </w:rPr>
      </w:pPr>
    </w:p>
    <w:p w:rsidR="00F206A4" w:rsidRPr="00D01E6C" w:rsidRDefault="001C3958" w:rsidP="00070E6D">
      <w:pPr>
        <w:pStyle w:val="ListParagraph"/>
        <w:numPr>
          <w:ilvl w:val="1"/>
          <w:numId w:val="1"/>
        </w:numPr>
        <w:tabs>
          <w:tab w:val="left" w:pos="709"/>
        </w:tabs>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Arial"/>
          <w:b/>
          <w:sz w:val="24"/>
          <w:szCs w:val="24"/>
          <w:lang w:eastAsia="id-ID"/>
        </w:rPr>
        <w:t>Maksud dan Tujuan Penelitian</w:t>
      </w:r>
    </w:p>
    <w:p w:rsidR="00F206A4" w:rsidRPr="00861695" w:rsidRDefault="007E0535" w:rsidP="00070E6D">
      <w:pPr>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Arial"/>
          <w:sz w:val="24"/>
          <w:szCs w:val="24"/>
          <w:lang w:eastAsia="id-ID"/>
        </w:rPr>
        <w:t xml:space="preserve"> </w:t>
      </w:r>
      <w:r w:rsidR="003159A0">
        <w:rPr>
          <w:rFonts w:ascii="Times New Roman" w:eastAsia="Times New Roman" w:hAnsi="Times New Roman" w:cs="Arial"/>
          <w:sz w:val="24"/>
          <w:szCs w:val="24"/>
          <w:lang w:eastAsia="id-ID"/>
        </w:rPr>
        <w:tab/>
      </w:r>
      <w:r w:rsidR="001C3958">
        <w:rPr>
          <w:rFonts w:ascii="Times New Roman" w:eastAsia="Times New Roman" w:hAnsi="Times New Roman" w:cs="Arial"/>
          <w:sz w:val="24"/>
          <w:szCs w:val="24"/>
          <w:lang w:eastAsia="id-ID"/>
        </w:rPr>
        <w:t>Maksud dari penelitian yang dilakukan</w:t>
      </w:r>
      <w:r w:rsidR="00F206A4" w:rsidRPr="00861695">
        <w:rPr>
          <w:rFonts w:ascii="Times New Roman" w:eastAsia="Times New Roman" w:hAnsi="Times New Roman" w:cs="Arial"/>
          <w:sz w:val="24"/>
          <w:szCs w:val="24"/>
          <w:lang w:eastAsia="id-ID"/>
        </w:rPr>
        <w:t xml:space="preserve"> adalah :</w:t>
      </w:r>
    </w:p>
    <w:p w:rsidR="001C3958" w:rsidRDefault="00F206A4" w:rsidP="001C3958">
      <w:pPr>
        <w:pStyle w:val="ListParagraph"/>
        <w:numPr>
          <w:ilvl w:val="0"/>
          <w:numId w:val="4"/>
        </w:numPr>
        <w:spacing w:after="0" w:line="480" w:lineRule="auto"/>
        <w:ind w:left="284" w:hanging="284"/>
        <w:jc w:val="both"/>
        <w:rPr>
          <w:rFonts w:ascii="Times New Roman" w:eastAsia="Times New Roman" w:hAnsi="Times New Roman" w:cs="Times New Roman"/>
          <w:sz w:val="24"/>
          <w:szCs w:val="24"/>
          <w:lang w:eastAsia="id-ID"/>
        </w:rPr>
      </w:pPr>
      <w:r w:rsidRPr="007E0535">
        <w:rPr>
          <w:rFonts w:ascii="Times New Roman" w:eastAsia="Times New Roman" w:hAnsi="Times New Roman" w:cs="Times New Roman"/>
          <w:sz w:val="24"/>
          <w:szCs w:val="24"/>
          <w:lang w:eastAsia="id-ID"/>
        </w:rPr>
        <w:t>Untuk mengetah</w:t>
      </w:r>
      <w:r w:rsidR="001C3958">
        <w:rPr>
          <w:rFonts w:ascii="Times New Roman" w:eastAsia="Times New Roman" w:hAnsi="Times New Roman" w:cs="Times New Roman"/>
          <w:sz w:val="24"/>
          <w:szCs w:val="24"/>
          <w:lang w:eastAsia="id-ID"/>
        </w:rPr>
        <w:t xml:space="preserve">ui </w:t>
      </w:r>
      <w:r w:rsidR="001C3958" w:rsidRPr="00563841">
        <w:rPr>
          <w:rFonts w:ascii="Times New Roman" w:eastAsia="Times New Roman" w:hAnsi="Times New Roman" w:cs="Times New Roman"/>
          <w:i/>
          <w:sz w:val="24"/>
          <w:szCs w:val="24"/>
          <w:lang w:eastAsia="id-ID"/>
        </w:rPr>
        <w:t>Non Performing Loan</w:t>
      </w:r>
      <w:r w:rsidR="001C3958">
        <w:rPr>
          <w:rFonts w:ascii="Times New Roman" w:eastAsia="Times New Roman" w:hAnsi="Times New Roman" w:cs="Times New Roman"/>
          <w:sz w:val="24"/>
          <w:szCs w:val="24"/>
          <w:lang w:eastAsia="id-ID"/>
        </w:rPr>
        <w:t xml:space="preserve"> (NPL),</w:t>
      </w:r>
      <w:r w:rsidRPr="007E0535">
        <w:rPr>
          <w:rFonts w:ascii="Times New Roman" w:eastAsia="Times New Roman" w:hAnsi="Times New Roman" w:cs="Times New Roman"/>
          <w:sz w:val="24"/>
          <w:szCs w:val="24"/>
          <w:lang w:eastAsia="id-ID"/>
        </w:rPr>
        <w:t xml:space="preserve"> pembentukan Pencadangan Penghapusan Aktiva Produktif</w:t>
      </w:r>
      <w:r w:rsidR="001C3958">
        <w:rPr>
          <w:rFonts w:ascii="Times New Roman" w:eastAsia="Times New Roman" w:hAnsi="Times New Roman" w:cs="Times New Roman"/>
          <w:sz w:val="24"/>
          <w:szCs w:val="24"/>
          <w:lang w:eastAsia="id-ID"/>
        </w:rPr>
        <w:t xml:space="preserve"> (PPAP), dan profitabilitas</w:t>
      </w:r>
      <w:r w:rsidRPr="007E0535">
        <w:rPr>
          <w:rFonts w:ascii="Times New Roman" w:eastAsia="Times New Roman" w:hAnsi="Times New Roman" w:cs="Times New Roman"/>
          <w:sz w:val="24"/>
          <w:szCs w:val="24"/>
          <w:lang w:eastAsia="id-ID"/>
        </w:rPr>
        <w:t xml:space="preserve"> pada PD BPR Kota Bandung. </w:t>
      </w:r>
    </w:p>
    <w:p w:rsidR="007E0535" w:rsidRPr="001C3958" w:rsidRDefault="00F206A4" w:rsidP="001C3958">
      <w:pPr>
        <w:pStyle w:val="ListParagraph"/>
        <w:numPr>
          <w:ilvl w:val="0"/>
          <w:numId w:val="4"/>
        </w:numPr>
        <w:spacing w:after="0" w:line="480" w:lineRule="auto"/>
        <w:ind w:left="284" w:hanging="284"/>
        <w:jc w:val="both"/>
        <w:rPr>
          <w:rFonts w:ascii="Times New Roman" w:eastAsia="Times New Roman" w:hAnsi="Times New Roman" w:cs="Times New Roman"/>
          <w:sz w:val="24"/>
          <w:szCs w:val="24"/>
          <w:lang w:eastAsia="id-ID"/>
        </w:rPr>
      </w:pPr>
      <w:r w:rsidRPr="001C3958">
        <w:rPr>
          <w:rFonts w:ascii="Times New Roman" w:eastAsia="Times New Roman" w:hAnsi="Times New Roman" w:cs="Times New Roman"/>
          <w:sz w:val="24"/>
          <w:szCs w:val="24"/>
          <w:lang w:eastAsia="id-ID"/>
        </w:rPr>
        <w:t xml:space="preserve">Untuk </w:t>
      </w:r>
      <w:r w:rsidR="001C3958">
        <w:rPr>
          <w:rFonts w:ascii="Times New Roman" w:eastAsia="Times New Roman" w:hAnsi="Times New Roman" w:cs="Times New Roman"/>
          <w:sz w:val="24"/>
          <w:szCs w:val="24"/>
          <w:lang w:eastAsia="id-ID"/>
        </w:rPr>
        <w:t>mengetahui pengaruh</w:t>
      </w:r>
      <w:r w:rsidRPr="001C3958">
        <w:rPr>
          <w:rFonts w:ascii="Times New Roman" w:eastAsia="Times New Roman" w:hAnsi="Times New Roman" w:cs="Times New Roman"/>
          <w:sz w:val="24"/>
          <w:szCs w:val="24"/>
          <w:lang w:eastAsia="id-ID"/>
        </w:rPr>
        <w:t xml:space="preserve"> </w:t>
      </w:r>
      <w:r w:rsidRPr="00563841">
        <w:rPr>
          <w:rFonts w:ascii="Times New Roman" w:eastAsia="Times New Roman" w:hAnsi="Times New Roman" w:cs="Times New Roman"/>
          <w:i/>
          <w:sz w:val="24"/>
          <w:szCs w:val="24"/>
          <w:lang w:eastAsia="id-ID"/>
        </w:rPr>
        <w:t>Non Performing Loan</w:t>
      </w:r>
      <w:r w:rsidRPr="001C3958">
        <w:rPr>
          <w:rFonts w:ascii="Times New Roman" w:eastAsia="Times New Roman" w:hAnsi="Times New Roman" w:cs="Times New Roman"/>
          <w:sz w:val="24"/>
          <w:szCs w:val="24"/>
          <w:lang w:eastAsia="id-ID"/>
        </w:rPr>
        <w:t xml:space="preserve"> (NPL) dan pembentukan Pencadangan Penghapusan Aktiva Produktif (PPAP)</w:t>
      </w:r>
      <w:r w:rsidR="007E0535" w:rsidRPr="001C3958">
        <w:rPr>
          <w:rFonts w:ascii="Times New Roman" w:eastAsia="Times New Roman" w:hAnsi="Times New Roman" w:cs="Times New Roman"/>
          <w:sz w:val="24"/>
          <w:szCs w:val="24"/>
          <w:lang w:eastAsia="id-ID"/>
        </w:rPr>
        <w:t xml:space="preserve"> </w:t>
      </w:r>
      <w:r w:rsidR="001C3958">
        <w:rPr>
          <w:rFonts w:ascii="Times New Roman" w:eastAsia="Times New Roman" w:hAnsi="Times New Roman" w:cs="Times New Roman"/>
          <w:sz w:val="24"/>
          <w:szCs w:val="24"/>
          <w:lang w:eastAsia="id-ID"/>
        </w:rPr>
        <w:t xml:space="preserve">terhadap profitabilitas </w:t>
      </w:r>
      <w:r w:rsidR="006B1D94">
        <w:rPr>
          <w:rFonts w:ascii="Times New Roman" w:eastAsia="Times New Roman" w:hAnsi="Times New Roman" w:cs="Times New Roman"/>
          <w:sz w:val="24"/>
          <w:szCs w:val="24"/>
          <w:lang w:eastAsia="id-ID"/>
        </w:rPr>
        <w:t>secara simultan</w:t>
      </w:r>
      <w:r w:rsidRPr="001C3958">
        <w:rPr>
          <w:rFonts w:ascii="Times New Roman" w:eastAsia="Times New Roman" w:hAnsi="Times New Roman" w:cs="Times New Roman"/>
          <w:sz w:val="24"/>
          <w:szCs w:val="24"/>
          <w:lang w:eastAsia="id-ID"/>
        </w:rPr>
        <w:t xml:space="preserve"> pada </w:t>
      </w:r>
      <w:r w:rsidR="007E0535" w:rsidRPr="001C3958">
        <w:rPr>
          <w:rFonts w:ascii="Times New Roman" w:eastAsia="Times New Roman" w:hAnsi="Times New Roman" w:cs="Times New Roman"/>
          <w:sz w:val="24"/>
          <w:szCs w:val="24"/>
          <w:lang w:eastAsia="id-ID"/>
        </w:rPr>
        <w:t>PD BPR Kota Bandung.</w:t>
      </w:r>
    </w:p>
    <w:p w:rsidR="007E0535" w:rsidRDefault="007E0535" w:rsidP="00070E6D">
      <w:pPr>
        <w:pStyle w:val="ListParagraph"/>
        <w:numPr>
          <w:ilvl w:val="0"/>
          <w:numId w:val="4"/>
        </w:numPr>
        <w:spacing w:after="0" w:line="480" w:lineRule="auto"/>
        <w:ind w:left="284" w:hanging="284"/>
        <w:jc w:val="both"/>
        <w:rPr>
          <w:rFonts w:ascii="Times New Roman" w:eastAsia="Times New Roman" w:hAnsi="Times New Roman" w:cs="Times New Roman"/>
          <w:sz w:val="24"/>
          <w:szCs w:val="24"/>
          <w:lang w:eastAsia="id-ID"/>
        </w:rPr>
      </w:pPr>
      <w:r w:rsidRPr="007E0535">
        <w:rPr>
          <w:rFonts w:ascii="Times New Roman" w:eastAsia="Times New Roman" w:hAnsi="Times New Roman" w:cs="Times New Roman"/>
          <w:sz w:val="24"/>
          <w:szCs w:val="24"/>
          <w:lang w:eastAsia="id-ID"/>
        </w:rPr>
        <w:t>Untuk m</w:t>
      </w:r>
      <w:r w:rsidR="001C3958">
        <w:rPr>
          <w:rFonts w:ascii="Times New Roman" w:eastAsia="Times New Roman" w:hAnsi="Times New Roman" w:cs="Times New Roman"/>
          <w:sz w:val="24"/>
          <w:szCs w:val="24"/>
          <w:lang w:eastAsia="id-ID"/>
        </w:rPr>
        <w:t>engetahui pengaruh</w:t>
      </w:r>
      <w:r w:rsidRPr="007E0535">
        <w:rPr>
          <w:rFonts w:ascii="Times New Roman" w:eastAsia="Times New Roman" w:hAnsi="Times New Roman" w:cs="Times New Roman"/>
          <w:sz w:val="24"/>
          <w:szCs w:val="24"/>
          <w:lang w:eastAsia="id-ID"/>
        </w:rPr>
        <w:t xml:space="preserve"> </w:t>
      </w:r>
      <w:r w:rsidRPr="00563841">
        <w:rPr>
          <w:rFonts w:ascii="Times New Roman" w:eastAsia="Times New Roman" w:hAnsi="Times New Roman" w:cs="Times New Roman"/>
          <w:i/>
          <w:sz w:val="24"/>
          <w:szCs w:val="24"/>
          <w:lang w:eastAsia="id-ID"/>
        </w:rPr>
        <w:t>Non Performing Loan</w:t>
      </w:r>
      <w:r w:rsidRPr="007E0535">
        <w:rPr>
          <w:rFonts w:ascii="Times New Roman" w:eastAsia="Times New Roman" w:hAnsi="Times New Roman" w:cs="Times New Roman"/>
          <w:sz w:val="24"/>
          <w:szCs w:val="24"/>
          <w:lang w:eastAsia="id-ID"/>
        </w:rPr>
        <w:t xml:space="preserve"> (NPL) dan pembentukan Pencadangan Penghapusan Aktiva Produktif (PPAP) </w:t>
      </w:r>
      <w:r w:rsidR="001C3958">
        <w:rPr>
          <w:rFonts w:ascii="Times New Roman" w:eastAsia="Times New Roman" w:hAnsi="Times New Roman" w:cs="Times New Roman"/>
          <w:sz w:val="24"/>
          <w:szCs w:val="24"/>
          <w:lang w:eastAsia="id-ID"/>
        </w:rPr>
        <w:t>terhada</w:t>
      </w:r>
      <w:r w:rsidR="006B1D94">
        <w:rPr>
          <w:rFonts w:ascii="Times New Roman" w:eastAsia="Times New Roman" w:hAnsi="Times New Roman" w:cs="Times New Roman"/>
          <w:sz w:val="24"/>
          <w:szCs w:val="24"/>
          <w:lang w:eastAsia="id-ID"/>
        </w:rPr>
        <w:t>p profitabilitas secara parsial</w:t>
      </w:r>
      <w:r w:rsidRPr="007E0535">
        <w:rPr>
          <w:rFonts w:ascii="Times New Roman" w:eastAsia="Times New Roman" w:hAnsi="Times New Roman" w:cs="Times New Roman"/>
          <w:sz w:val="24"/>
          <w:szCs w:val="24"/>
          <w:lang w:eastAsia="id-ID"/>
        </w:rPr>
        <w:t xml:space="preserve"> pada PD BPR Kota Bandung.</w:t>
      </w:r>
    </w:p>
    <w:p w:rsidR="001C3958" w:rsidRDefault="001C3958" w:rsidP="003159A0">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Adapun tujuan yang hendak dicapai </w:t>
      </w:r>
      <w:r w:rsidR="00590891">
        <w:rPr>
          <w:rFonts w:ascii="Times New Roman" w:eastAsia="Times New Roman" w:hAnsi="Times New Roman" w:cs="Times New Roman"/>
          <w:sz w:val="24"/>
          <w:szCs w:val="24"/>
          <w:lang w:eastAsia="id-ID"/>
        </w:rPr>
        <w:t>dalam penelitian ini adalah :</w:t>
      </w:r>
    </w:p>
    <w:p w:rsidR="00590891" w:rsidRDefault="00590891" w:rsidP="003159A0">
      <w:pPr>
        <w:pStyle w:val="ListParagraph"/>
        <w:numPr>
          <w:ilvl w:val="0"/>
          <w:numId w:val="9"/>
        </w:numPr>
        <w:spacing w:after="0" w:line="48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Untuk menjelaskan </w:t>
      </w:r>
      <w:r w:rsidRPr="00563841">
        <w:rPr>
          <w:rFonts w:ascii="Times New Roman" w:eastAsia="Times New Roman" w:hAnsi="Times New Roman" w:cs="Times New Roman"/>
          <w:i/>
          <w:sz w:val="24"/>
          <w:szCs w:val="24"/>
          <w:lang w:eastAsia="id-ID"/>
        </w:rPr>
        <w:t>Non Performing Loan</w:t>
      </w:r>
      <w:r>
        <w:rPr>
          <w:rFonts w:ascii="Times New Roman" w:eastAsia="Times New Roman" w:hAnsi="Times New Roman" w:cs="Times New Roman"/>
          <w:sz w:val="24"/>
          <w:szCs w:val="24"/>
          <w:lang w:eastAsia="id-ID"/>
        </w:rPr>
        <w:t xml:space="preserve"> (NPL), pembentukan Pencadangan Penghapusan Aktiva Produktif (PPAP), dan profitabilitas pada PD BPR Kota Bandung.</w:t>
      </w:r>
    </w:p>
    <w:p w:rsidR="00590891" w:rsidRDefault="00590891" w:rsidP="003159A0">
      <w:pPr>
        <w:pStyle w:val="ListParagraph"/>
        <w:numPr>
          <w:ilvl w:val="0"/>
          <w:numId w:val="9"/>
        </w:numPr>
        <w:spacing w:after="0" w:line="48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Untuk menjelaskan pengaruh </w:t>
      </w:r>
      <w:r w:rsidRPr="00563841">
        <w:rPr>
          <w:rFonts w:ascii="Times New Roman" w:eastAsia="Times New Roman" w:hAnsi="Times New Roman" w:cs="Times New Roman"/>
          <w:i/>
          <w:sz w:val="24"/>
          <w:szCs w:val="24"/>
          <w:lang w:eastAsia="id-ID"/>
        </w:rPr>
        <w:t>Non Performing Loan</w:t>
      </w:r>
      <w:r>
        <w:rPr>
          <w:rFonts w:ascii="Times New Roman" w:eastAsia="Times New Roman" w:hAnsi="Times New Roman" w:cs="Times New Roman"/>
          <w:sz w:val="24"/>
          <w:szCs w:val="24"/>
          <w:lang w:eastAsia="id-ID"/>
        </w:rPr>
        <w:t xml:space="preserve"> (NPL), pembentukan Pencadangan Penghapusan (PPAP), d</w:t>
      </w:r>
      <w:r w:rsidR="006B1D94">
        <w:rPr>
          <w:rFonts w:ascii="Times New Roman" w:eastAsia="Times New Roman" w:hAnsi="Times New Roman" w:cs="Times New Roman"/>
          <w:sz w:val="24"/>
          <w:szCs w:val="24"/>
          <w:lang w:eastAsia="id-ID"/>
        </w:rPr>
        <w:t>an profitabilitas secara simultan</w:t>
      </w:r>
      <w:r>
        <w:rPr>
          <w:rFonts w:ascii="Times New Roman" w:eastAsia="Times New Roman" w:hAnsi="Times New Roman" w:cs="Times New Roman"/>
          <w:sz w:val="24"/>
          <w:szCs w:val="24"/>
          <w:lang w:eastAsia="id-ID"/>
        </w:rPr>
        <w:t xml:space="preserve"> pada PD BPR Kota Bandung.</w:t>
      </w:r>
    </w:p>
    <w:p w:rsidR="003159A0" w:rsidRDefault="00590891" w:rsidP="00070E6D">
      <w:pPr>
        <w:pStyle w:val="ListParagraph"/>
        <w:numPr>
          <w:ilvl w:val="0"/>
          <w:numId w:val="9"/>
        </w:numPr>
        <w:spacing w:after="0" w:line="48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 xml:space="preserve">Untuk menjelaskan pengaruh </w:t>
      </w:r>
      <w:r w:rsidRPr="00563841">
        <w:rPr>
          <w:rFonts w:ascii="Times New Roman" w:eastAsia="Times New Roman" w:hAnsi="Times New Roman" w:cs="Times New Roman"/>
          <w:i/>
          <w:sz w:val="24"/>
          <w:szCs w:val="24"/>
          <w:lang w:eastAsia="id-ID"/>
        </w:rPr>
        <w:t>Non Performing Loan</w:t>
      </w:r>
      <w:r>
        <w:rPr>
          <w:rFonts w:ascii="Times New Roman" w:eastAsia="Times New Roman" w:hAnsi="Times New Roman" w:cs="Times New Roman"/>
          <w:sz w:val="24"/>
          <w:szCs w:val="24"/>
          <w:lang w:eastAsia="id-ID"/>
        </w:rPr>
        <w:t xml:space="preserve"> (NPL), pembentukan Pencadangan Penghapusan Aktiva Produktif, da</w:t>
      </w:r>
      <w:r w:rsidR="006B1D94">
        <w:rPr>
          <w:rFonts w:ascii="Times New Roman" w:eastAsia="Times New Roman" w:hAnsi="Times New Roman" w:cs="Times New Roman"/>
          <w:sz w:val="24"/>
          <w:szCs w:val="24"/>
          <w:lang w:eastAsia="id-ID"/>
        </w:rPr>
        <w:t>n profitabilitas secara parsial</w:t>
      </w:r>
      <w:r>
        <w:rPr>
          <w:rFonts w:ascii="Times New Roman" w:eastAsia="Times New Roman" w:hAnsi="Times New Roman" w:cs="Times New Roman"/>
          <w:sz w:val="24"/>
          <w:szCs w:val="24"/>
          <w:lang w:eastAsia="id-ID"/>
        </w:rPr>
        <w:t xml:space="preserve"> pada PD BPR Kota Bandung.</w:t>
      </w:r>
    </w:p>
    <w:p w:rsidR="00C1631E" w:rsidRPr="00C1631E" w:rsidRDefault="00C1631E" w:rsidP="00C1631E">
      <w:pPr>
        <w:spacing w:after="0" w:line="480" w:lineRule="auto"/>
        <w:jc w:val="both"/>
        <w:rPr>
          <w:rFonts w:ascii="Times New Roman" w:eastAsia="Times New Roman" w:hAnsi="Times New Roman" w:cs="Times New Roman"/>
          <w:sz w:val="24"/>
          <w:szCs w:val="24"/>
          <w:lang w:eastAsia="id-ID"/>
        </w:rPr>
      </w:pPr>
    </w:p>
    <w:p w:rsidR="00D01E6C" w:rsidRPr="00590891" w:rsidRDefault="007E0535" w:rsidP="00070E6D">
      <w:pPr>
        <w:pStyle w:val="ListParagraph"/>
        <w:numPr>
          <w:ilvl w:val="1"/>
          <w:numId w:val="1"/>
        </w:numPr>
        <w:spacing w:after="0" w:line="480" w:lineRule="auto"/>
        <w:jc w:val="both"/>
        <w:rPr>
          <w:rFonts w:ascii="Times New Roman" w:eastAsia="Times New Roman" w:hAnsi="Times New Roman" w:cs="Times New Roman"/>
          <w:b/>
          <w:sz w:val="24"/>
          <w:szCs w:val="24"/>
          <w:lang w:eastAsia="id-ID"/>
        </w:rPr>
      </w:pPr>
      <w:r w:rsidRPr="00D01E6C">
        <w:rPr>
          <w:rFonts w:ascii="Times New Roman" w:eastAsia="Times New Roman" w:hAnsi="Times New Roman" w:cs="Times New Roman"/>
          <w:b/>
          <w:bCs/>
          <w:sz w:val="24"/>
          <w:szCs w:val="24"/>
          <w:lang w:eastAsia="id-ID"/>
        </w:rPr>
        <w:t>Kegunaan Penelitian</w:t>
      </w:r>
    </w:p>
    <w:p w:rsidR="00590891" w:rsidRPr="007B49DB" w:rsidRDefault="00590891" w:rsidP="007B49DB">
      <w:pPr>
        <w:pStyle w:val="ListParagraph"/>
        <w:numPr>
          <w:ilvl w:val="2"/>
          <w:numId w:val="1"/>
        </w:numPr>
        <w:tabs>
          <w:tab w:val="left" w:pos="709"/>
        </w:tabs>
        <w:spacing w:after="0" w:line="480" w:lineRule="auto"/>
        <w:jc w:val="both"/>
        <w:rPr>
          <w:rFonts w:ascii="Times New Roman" w:eastAsia="Times New Roman" w:hAnsi="Times New Roman" w:cs="Times New Roman"/>
          <w:sz w:val="24"/>
          <w:szCs w:val="24"/>
          <w:lang w:eastAsia="id-ID"/>
        </w:rPr>
      </w:pPr>
      <w:r w:rsidRPr="007B49DB">
        <w:rPr>
          <w:rFonts w:ascii="Times New Roman" w:eastAsia="Times New Roman" w:hAnsi="Times New Roman" w:cs="Arial"/>
          <w:b/>
          <w:bCs/>
          <w:sz w:val="24"/>
          <w:szCs w:val="24"/>
          <w:lang w:eastAsia="id-ID"/>
        </w:rPr>
        <w:t>Kegunaan Teoritis</w:t>
      </w:r>
    </w:p>
    <w:p w:rsidR="00563841" w:rsidRDefault="00590891" w:rsidP="00C1631E">
      <w:pPr>
        <w:pStyle w:val="ListParagraph"/>
        <w:autoSpaceDE w:val="0"/>
        <w:autoSpaceDN w:val="0"/>
        <w:adjustRightInd w:val="0"/>
        <w:spacing w:after="0" w:line="480" w:lineRule="auto"/>
        <w:ind w:left="0"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Peneliti berharap hasil penelitian yang dilakukan dapat m</w:t>
      </w:r>
      <w:r w:rsidRPr="00590891">
        <w:rPr>
          <w:rFonts w:ascii="Times New Roman" w:eastAsia="Times New Roman" w:hAnsi="Times New Roman" w:cs="Times New Roman"/>
          <w:sz w:val="24"/>
          <w:szCs w:val="24"/>
          <w:lang w:eastAsia="id-ID"/>
        </w:rPr>
        <w:t xml:space="preserve">emberikan sumbangan pemikiran untuk mengembangkan ilmu pengetahuan </w:t>
      </w:r>
      <w:r>
        <w:rPr>
          <w:rFonts w:ascii="Times New Roman" w:eastAsia="Times New Roman" w:hAnsi="Times New Roman" w:cs="Times New Roman"/>
          <w:sz w:val="24"/>
          <w:szCs w:val="24"/>
          <w:lang w:eastAsia="id-ID"/>
        </w:rPr>
        <w:t xml:space="preserve">tentang pengaruh </w:t>
      </w:r>
      <w:r w:rsidRPr="00563841">
        <w:rPr>
          <w:rFonts w:ascii="Times New Roman" w:eastAsia="Times New Roman" w:hAnsi="Times New Roman" w:cs="Times New Roman"/>
          <w:i/>
          <w:sz w:val="24"/>
          <w:szCs w:val="24"/>
          <w:lang w:eastAsia="id-ID"/>
        </w:rPr>
        <w:t>Non Performing Loan</w:t>
      </w:r>
      <w:r>
        <w:rPr>
          <w:rFonts w:ascii="Times New Roman" w:eastAsia="Times New Roman" w:hAnsi="Times New Roman" w:cs="Times New Roman"/>
          <w:sz w:val="24"/>
          <w:szCs w:val="24"/>
          <w:lang w:eastAsia="id-ID"/>
        </w:rPr>
        <w:t xml:space="preserve"> (NPL) dan pembentukan Pencadangan Penghapusan Aktiva Produktif (PPAP) terhadap profitabilitas.</w:t>
      </w:r>
    </w:p>
    <w:p w:rsidR="00C1631E" w:rsidRPr="00C1631E" w:rsidRDefault="00C1631E" w:rsidP="00C1631E">
      <w:pPr>
        <w:pStyle w:val="ListParagraph"/>
        <w:autoSpaceDE w:val="0"/>
        <w:autoSpaceDN w:val="0"/>
        <w:adjustRightInd w:val="0"/>
        <w:spacing w:after="0" w:line="480" w:lineRule="auto"/>
        <w:ind w:left="0" w:firstLine="720"/>
        <w:jc w:val="both"/>
        <w:rPr>
          <w:rFonts w:ascii="Times New Roman" w:eastAsia="Times New Roman" w:hAnsi="Times New Roman" w:cs="Times New Roman"/>
          <w:sz w:val="24"/>
          <w:szCs w:val="24"/>
          <w:lang w:eastAsia="id-ID"/>
        </w:rPr>
      </w:pPr>
    </w:p>
    <w:p w:rsidR="007E0535" w:rsidRPr="007B49DB" w:rsidRDefault="007E0535" w:rsidP="007B49DB">
      <w:pPr>
        <w:pStyle w:val="ListParagraph"/>
        <w:numPr>
          <w:ilvl w:val="2"/>
          <w:numId w:val="1"/>
        </w:numPr>
        <w:spacing w:after="0" w:line="480" w:lineRule="auto"/>
        <w:jc w:val="both"/>
        <w:rPr>
          <w:rFonts w:ascii="Times New Roman" w:eastAsia="Times New Roman" w:hAnsi="Times New Roman" w:cs="Times New Roman"/>
          <w:b/>
          <w:sz w:val="24"/>
          <w:szCs w:val="24"/>
          <w:lang w:eastAsia="id-ID"/>
        </w:rPr>
      </w:pPr>
      <w:r w:rsidRPr="007B49DB">
        <w:rPr>
          <w:rFonts w:ascii="Times New Roman" w:eastAsia="Times New Roman" w:hAnsi="Times New Roman" w:cs="Times New Roman"/>
          <w:b/>
          <w:bCs/>
          <w:sz w:val="24"/>
          <w:szCs w:val="24"/>
          <w:lang w:eastAsia="id-ID"/>
        </w:rPr>
        <w:t>Kegunaan Praktis</w:t>
      </w:r>
    </w:p>
    <w:p w:rsidR="00D01E6C" w:rsidRDefault="007E0535" w:rsidP="003159A0">
      <w:pPr>
        <w:spacing w:after="0" w:line="480" w:lineRule="auto"/>
        <w:ind w:firstLine="709"/>
        <w:jc w:val="both"/>
        <w:rPr>
          <w:rFonts w:ascii="Times New Roman" w:eastAsia="Times New Roman" w:hAnsi="Times New Roman" w:cs="Times New Roman"/>
          <w:sz w:val="24"/>
          <w:szCs w:val="24"/>
          <w:lang w:eastAsia="id-ID"/>
        </w:rPr>
      </w:pPr>
      <w:r w:rsidRPr="00861695">
        <w:rPr>
          <w:rFonts w:ascii="Times New Roman" w:eastAsia="Times New Roman" w:hAnsi="Times New Roman" w:cs="Arial"/>
          <w:sz w:val="24"/>
          <w:szCs w:val="24"/>
          <w:lang w:eastAsia="id-ID"/>
        </w:rPr>
        <w:t>Hasil penelitian ini diharapkan dapat memberikan manfaat bagi pihak-pihak yang berkepentingan pada masalah ini, antara lain :</w:t>
      </w:r>
    </w:p>
    <w:p w:rsidR="007E0535" w:rsidRPr="00D01E6C" w:rsidRDefault="007E0535" w:rsidP="003159A0">
      <w:pPr>
        <w:pStyle w:val="ListParagraph"/>
        <w:numPr>
          <w:ilvl w:val="0"/>
          <w:numId w:val="6"/>
        </w:numPr>
        <w:spacing w:after="0" w:line="480" w:lineRule="auto"/>
        <w:ind w:left="426" w:hanging="426"/>
        <w:jc w:val="both"/>
        <w:rPr>
          <w:rFonts w:ascii="Times New Roman" w:eastAsia="Times New Roman" w:hAnsi="Times New Roman" w:cs="Times New Roman"/>
          <w:sz w:val="24"/>
          <w:szCs w:val="24"/>
          <w:lang w:eastAsia="id-ID"/>
        </w:rPr>
      </w:pPr>
      <w:r w:rsidRPr="00D01E6C">
        <w:rPr>
          <w:rFonts w:ascii="Times New Roman" w:eastAsia="Times New Roman" w:hAnsi="Times New Roman" w:cs="Times New Roman"/>
          <w:sz w:val="24"/>
          <w:szCs w:val="24"/>
          <w:lang w:eastAsia="id-ID"/>
        </w:rPr>
        <w:t>Bagi Penulis</w:t>
      </w:r>
    </w:p>
    <w:p w:rsidR="00D01E6C" w:rsidRDefault="00070E6D" w:rsidP="003159A0">
      <w:pPr>
        <w:tabs>
          <w:tab w:val="left" w:pos="709"/>
        </w:tabs>
        <w:spacing w:after="0" w:line="48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Arial"/>
          <w:sz w:val="24"/>
          <w:szCs w:val="24"/>
          <w:lang w:eastAsia="id-ID"/>
        </w:rPr>
        <w:tab/>
      </w:r>
      <w:r w:rsidR="007E0535" w:rsidRPr="00861695">
        <w:rPr>
          <w:rFonts w:ascii="Times New Roman" w:eastAsia="Times New Roman" w:hAnsi="Times New Roman" w:cs="Arial"/>
          <w:sz w:val="24"/>
          <w:szCs w:val="24"/>
          <w:lang w:eastAsia="id-ID"/>
        </w:rPr>
        <w:t xml:space="preserve">Memberikan pengetahuan dan wawasan mengenai analisis laporan keuangan perbankan terutama mengenai </w:t>
      </w:r>
      <w:r w:rsidR="00D01E6C" w:rsidRPr="00563841">
        <w:rPr>
          <w:rFonts w:ascii="Times New Roman" w:eastAsia="Times New Roman" w:hAnsi="Times New Roman" w:cs="Arial"/>
          <w:i/>
          <w:sz w:val="24"/>
          <w:szCs w:val="24"/>
          <w:lang w:eastAsia="id-ID"/>
        </w:rPr>
        <w:t>Non Performing Loan</w:t>
      </w:r>
      <w:r w:rsidR="00D01E6C">
        <w:rPr>
          <w:rFonts w:ascii="Times New Roman" w:eastAsia="Times New Roman" w:hAnsi="Times New Roman" w:cs="Arial"/>
          <w:sz w:val="24"/>
          <w:szCs w:val="24"/>
          <w:lang w:eastAsia="id-ID"/>
        </w:rPr>
        <w:t xml:space="preserve"> (NPL)</w:t>
      </w:r>
      <w:r w:rsidR="007E0535" w:rsidRPr="00861695">
        <w:rPr>
          <w:rFonts w:ascii="Times New Roman" w:eastAsia="Times New Roman" w:hAnsi="Times New Roman" w:cs="Arial"/>
          <w:sz w:val="24"/>
          <w:szCs w:val="24"/>
          <w:lang w:eastAsia="id-ID"/>
        </w:rPr>
        <w:t xml:space="preserve"> dan</w:t>
      </w:r>
      <w:r w:rsidR="00D01E6C">
        <w:rPr>
          <w:rFonts w:ascii="Times New Roman" w:eastAsia="Times New Roman" w:hAnsi="Times New Roman" w:cs="Arial"/>
          <w:sz w:val="24"/>
          <w:szCs w:val="24"/>
          <w:lang w:eastAsia="id-ID"/>
        </w:rPr>
        <w:t xml:space="preserve"> pembentukan Pencadangan Penghapusan Aktiva Produktif (PPAP) serta</w:t>
      </w:r>
      <w:r w:rsidR="007E0535" w:rsidRPr="00861695">
        <w:rPr>
          <w:rFonts w:ascii="Times New Roman" w:eastAsia="Times New Roman" w:hAnsi="Times New Roman" w:cs="Arial"/>
          <w:sz w:val="24"/>
          <w:szCs w:val="24"/>
          <w:lang w:eastAsia="id-ID"/>
        </w:rPr>
        <w:t xml:space="preserve"> pengaruhnya terhadap profitabilitas bank.</w:t>
      </w:r>
    </w:p>
    <w:p w:rsidR="00D01E6C" w:rsidRDefault="007E0535" w:rsidP="003159A0">
      <w:pPr>
        <w:pStyle w:val="ListParagraph"/>
        <w:numPr>
          <w:ilvl w:val="0"/>
          <w:numId w:val="6"/>
        </w:numPr>
        <w:tabs>
          <w:tab w:val="left" w:pos="709"/>
        </w:tabs>
        <w:spacing w:after="0" w:line="480" w:lineRule="auto"/>
        <w:ind w:left="426" w:hanging="426"/>
        <w:jc w:val="both"/>
        <w:rPr>
          <w:rFonts w:ascii="Times New Roman" w:eastAsia="Times New Roman" w:hAnsi="Times New Roman" w:cs="Times New Roman"/>
          <w:sz w:val="24"/>
          <w:szCs w:val="24"/>
          <w:lang w:eastAsia="id-ID"/>
        </w:rPr>
      </w:pPr>
      <w:r w:rsidRPr="00D01E6C">
        <w:rPr>
          <w:rFonts w:ascii="Times New Roman" w:eastAsia="Times New Roman" w:hAnsi="Times New Roman" w:cs="Times New Roman"/>
          <w:sz w:val="24"/>
          <w:szCs w:val="24"/>
          <w:lang w:eastAsia="id-ID"/>
        </w:rPr>
        <w:t>Bagi Manajemen Perusahaan</w:t>
      </w:r>
    </w:p>
    <w:p w:rsidR="00D01E6C" w:rsidRDefault="007B49DB" w:rsidP="003159A0">
      <w:pPr>
        <w:tabs>
          <w:tab w:val="left" w:pos="709"/>
        </w:tabs>
        <w:spacing w:after="0" w:line="480" w:lineRule="auto"/>
        <w:ind w:left="426" w:hanging="426"/>
        <w:jc w:val="both"/>
        <w:rPr>
          <w:rFonts w:ascii="Times New Roman" w:eastAsia="Times New Roman" w:hAnsi="Times New Roman" w:cs="Arial"/>
          <w:sz w:val="24"/>
          <w:szCs w:val="24"/>
          <w:lang w:eastAsia="id-ID"/>
        </w:rPr>
      </w:pPr>
      <w:r>
        <w:rPr>
          <w:rFonts w:ascii="Times New Roman" w:eastAsia="Times New Roman" w:hAnsi="Times New Roman" w:cs="Arial"/>
          <w:sz w:val="24"/>
          <w:szCs w:val="24"/>
          <w:lang w:eastAsia="id-ID"/>
        </w:rPr>
        <w:tab/>
      </w:r>
      <w:r w:rsidR="007E0535" w:rsidRPr="007B49DB">
        <w:rPr>
          <w:rFonts w:ascii="Times New Roman" w:eastAsia="Times New Roman" w:hAnsi="Times New Roman" w:cs="Arial"/>
          <w:sz w:val="24"/>
          <w:szCs w:val="24"/>
          <w:lang w:eastAsia="id-ID"/>
        </w:rPr>
        <w:t xml:space="preserve">Memberikan gambaran mengenai </w:t>
      </w:r>
      <w:r w:rsidR="00D01E6C" w:rsidRPr="00563841">
        <w:rPr>
          <w:rFonts w:ascii="Times New Roman" w:eastAsia="Times New Roman" w:hAnsi="Times New Roman" w:cs="Arial"/>
          <w:i/>
          <w:sz w:val="24"/>
          <w:szCs w:val="24"/>
          <w:lang w:eastAsia="id-ID"/>
        </w:rPr>
        <w:t>Non Performing Loan</w:t>
      </w:r>
      <w:r w:rsidR="00D01E6C" w:rsidRPr="007B49DB">
        <w:rPr>
          <w:rFonts w:ascii="Times New Roman" w:eastAsia="Times New Roman" w:hAnsi="Times New Roman" w:cs="Arial"/>
          <w:sz w:val="24"/>
          <w:szCs w:val="24"/>
          <w:lang w:eastAsia="id-ID"/>
        </w:rPr>
        <w:t xml:space="preserve"> (NPL)</w:t>
      </w:r>
      <w:r w:rsidR="007E0535" w:rsidRPr="007B49DB">
        <w:rPr>
          <w:rFonts w:ascii="Times New Roman" w:eastAsia="Times New Roman" w:hAnsi="Times New Roman" w:cs="Arial"/>
          <w:sz w:val="24"/>
          <w:szCs w:val="24"/>
          <w:lang w:eastAsia="id-ID"/>
        </w:rPr>
        <w:t xml:space="preserve"> dan</w:t>
      </w:r>
      <w:r w:rsidR="00D01E6C" w:rsidRPr="007B49DB">
        <w:rPr>
          <w:rFonts w:ascii="Times New Roman" w:eastAsia="Times New Roman" w:hAnsi="Times New Roman" w:cs="Arial"/>
          <w:sz w:val="24"/>
          <w:szCs w:val="24"/>
          <w:lang w:eastAsia="id-ID"/>
        </w:rPr>
        <w:t xml:space="preserve"> pembetukan Pencadangan Penghapusan Aktiva Produktif (PPAP) serta</w:t>
      </w:r>
      <w:r w:rsidR="007E0535" w:rsidRPr="007B49DB">
        <w:rPr>
          <w:rFonts w:ascii="Times New Roman" w:eastAsia="Times New Roman" w:hAnsi="Times New Roman" w:cs="Arial"/>
          <w:sz w:val="24"/>
          <w:szCs w:val="24"/>
          <w:lang w:eastAsia="id-ID"/>
        </w:rPr>
        <w:t xml:space="preserve"> profitabilit</w:t>
      </w:r>
      <w:r w:rsidR="00D01E6C" w:rsidRPr="007B49DB">
        <w:rPr>
          <w:rFonts w:ascii="Times New Roman" w:eastAsia="Times New Roman" w:hAnsi="Times New Roman" w:cs="Arial"/>
          <w:sz w:val="24"/>
          <w:szCs w:val="24"/>
          <w:lang w:eastAsia="id-ID"/>
        </w:rPr>
        <w:t>as pada bank yang bersangkutan.</w:t>
      </w:r>
    </w:p>
    <w:p w:rsidR="003A7FBB" w:rsidRPr="007B49DB" w:rsidRDefault="003A7FBB" w:rsidP="003159A0">
      <w:pPr>
        <w:tabs>
          <w:tab w:val="left" w:pos="709"/>
        </w:tabs>
        <w:spacing w:after="0" w:line="480" w:lineRule="auto"/>
        <w:ind w:left="426" w:hanging="426"/>
        <w:jc w:val="both"/>
        <w:rPr>
          <w:rFonts w:ascii="Times New Roman" w:eastAsia="Times New Roman" w:hAnsi="Times New Roman" w:cs="Times New Roman"/>
          <w:sz w:val="24"/>
          <w:szCs w:val="24"/>
          <w:lang w:eastAsia="id-ID"/>
        </w:rPr>
      </w:pPr>
      <w:bookmarkStart w:id="0" w:name="_GoBack"/>
      <w:bookmarkEnd w:id="0"/>
    </w:p>
    <w:p w:rsidR="00D01E6C" w:rsidRDefault="007E0535" w:rsidP="003159A0">
      <w:pPr>
        <w:pStyle w:val="ListParagraph"/>
        <w:numPr>
          <w:ilvl w:val="0"/>
          <w:numId w:val="6"/>
        </w:numPr>
        <w:tabs>
          <w:tab w:val="left" w:pos="709"/>
        </w:tabs>
        <w:spacing w:after="0" w:line="480" w:lineRule="auto"/>
        <w:ind w:left="426" w:hanging="426"/>
        <w:jc w:val="both"/>
        <w:rPr>
          <w:rFonts w:ascii="Times New Roman" w:eastAsia="Times New Roman" w:hAnsi="Times New Roman" w:cs="Times New Roman"/>
          <w:sz w:val="24"/>
          <w:szCs w:val="24"/>
          <w:lang w:eastAsia="id-ID"/>
        </w:rPr>
      </w:pPr>
      <w:r w:rsidRPr="00D01E6C">
        <w:rPr>
          <w:rFonts w:ascii="Times New Roman" w:eastAsia="Times New Roman" w:hAnsi="Times New Roman" w:cs="Times New Roman"/>
          <w:sz w:val="24"/>
          <w:szCs w:val="24"/>
          <w:lang w:eastAsia="id-ID"/>
        </w:rPr>
        <w:lastRenderedPageBreak/>
        <w:t>Bagi peneliti selanjutnya</w:t>
      </w:r>
    </w:p>
    <w:p w:rsidR="003159A0" w:rsidRPr="00C1631E" w:rsidRDefault="003159A0" w:rsidP="00C1631E">
      <w:pPr>
        <w:pStyle w:val="ListParagraph"/>
        <w:tabs>
          <w:tab w:val="left" w:pos="709"/>
        </w:tabs>
        <w:spacing w:after="0" w:line="480" w:lineRule="auto"/>
        <w:ind w:left="426" w:hanging="426"/>
        <w:jc w:val="both"/>
        <w:rPr>
          <w:rFonts w:ascii="Times New Roman" w:eastAsia="Times New Roman" w:hAnsi="Times New Roman" w:cs="Arial"/>
          <w:sz w:val="24"/>
          <w:szCs w:val="24"/>
          <w:lang w:eastAsia="id-ID"/>
        </w:rPr>
      </w:pPr>
      <w:r>
        <w:rPr>
          <w:rFonts w:ascii="Times New Roman" w:eastAsia="Times New Roman" w:hAnsi="Times New Roman" w:cs="Arial"/>
          <w:sz w:val="24"/>
          <w:szCs w:val="24"/>
          <w:lang w:eastAsia="id-ID"/>
        </w:rPr>
        <w:tab/>
      </w:r>
      <w:r w:rsidR="007E0535" w:rsidRPr="00D01E6C">
        <w:rPr>
          <w:rFonts w:ascii="Times New Roman" w:eastAsia="Times New Roman" w:hAnsi="Times New Roman" w:cs="Arial"/>
          <w:sz w:val="24"/>
          <w:szCs w:val="24"/>
          <w:lang w:eastAsia="id-ID"/>
        </w:rPr>
        <w:t>Memberikan tambahan pengetahuan dan menjadi bahan referensi ataupun rujukan dan perbandingan untuk peneliti selanjutnya yang menggunakan topik yang sama atau berkaitan dengan topik ini.</w:t>
      </w:r>
    </w:p>
    <w:p w:rsidR="00D01E6C" w:rsidRPr="00D01E6C" w:rsidRDefault="007E0535" w:rsidP="003159A0">
      <w:pPr>
        <w:pStyle w:val="ListParagraph"/>
        <w:numPr>
          <w:ilvl w:val="0"/>
          <w:numId w:val="6"/>
        </w:numPr>
        <w:tabs>
          <w:tab w:val="left" w:pos="709"/>
        </w:tabs>
        <w:spacing w:after="0" w:line="480" w:lineRule="auto"/>
        <w:ind w:left="426" w:hanging="426"/>
        <w:jc w:val="both"/>
        <w:rPr>
          <w:rFonts w:ascii="Times New Roman" w:eastAsia="Times New Roman" w:hAnsi="Times New Roman" w:cs="Times New Roman"/>
          <w:sz w:val="24"/>
          <w:szCs w:val="24"/>
          <w:lang w:eastAsia="id-ID"/>
        </w:rPr>
      </w:pPr>
      <w:r w:rsidRPr="00861695">
        <w:rPr>
          <w:rFonts w:ascii="Times New Roman" w:eastAsia="Times New Roman" w:hAnsi="Times New Roman" w:cs="Arial"/>
          <w:sz w:val="24"/>
          <w:szCs w:val="24"/>
          <w:lang w:eastAsia="id-ID"/>
        </w:rPr>
        <w:t>Bagi Pembaca</w:t>
      </w:r>
    </w:p>
    <w:p w:rsidR="001A21B2" w:rsidRDefault="003159A0" w:rsidP="003159A0">
      <w:pPr>
        <w:pStyle w:val="ListParagraph"/>
        <w:tabs>
          <w:tab w:val="left" w:pos="709"/>
        </w:tabs>
        <w:spacing w:after="0" w:line="480" w:lineRule="auto"/>
        <w:ind w:left="426" w:hanging="426"/>
        <w:jc w:val="both"/>
        <w:rPr>
          <w:rFonts w:ascii="Times New Roman" w:eastAsia="Times New Roman" w:hAnsi="Times New Roman" w:cs="Arial"/>
          <w:sz w:val="24"/>
          <w:szCs w:val="24"/>
          <w:lang w:eastAsia="id-ID"/>
        </w:rPr>
      </w:pPr>
      <w:r>
        <w:rPr>
          <w:rFonts w:ascii="Times New Roman" w:eastAsia="Times New Roman" w:hAnsi="Times New Roman" w:cs="Arial"/>
          <w:sz w:val="24"/>
          <w:szCs w:val="24"/>
          <w:lang w:eastAsia="id-ID"/>
        </w:rPr>
        <w:tab/>
      </w:r>
      <w:r w:rsidR="007E0535" w:rsidRPr="00D01E6C">
        <w:rPr>
          <w:rFonts w:ascii="Times New Roman" w:eastAsia="Times New Roman" w:hAnsi="Times New Roman" w:cs="Arial"/>
          <w:sz w:val="24"/>
          <w:szCs w:val="24"/>
          <w:lang w:eastAsia="id-ID"/>
        </w:rPr>
        <w:t xml:space="preserve">Memberikan tambahan informasi bagi pihak yang berkepentingan dalam mengkaji </w:t>
      </w:r>
      <w:r w:rsidR="00D01E6C" w:rsidRPr="00563841">
        <w:rPr>
          <w:rFonts w:ascii="Times New Roman" w:eastAsia="Times New Roman" w:hAnsi="Times New Roman" w:cs="Arial"/>
          <w:i/>
          <w:sz w:val="24"/>
          <w:szCs w:val="24"/>
          <w:lang w:eastAsia="id-ID"/>
        </w:rPr>
        <w:t>Non Performing Loan</w:t>
      </w:r>
      <w:r w:rsidR="00D01E6C">
        <w:rPr>
          <w:rFonts w:ascii="Times New Roman" w:eastAsia="Times New Roman" w:hAnsi="Times New Roman" w:cs="Arial"/>
          <w:sz w:val="24"/>
          <w:szCs w:val="24"/>
          <w:lang w:eastAsia="id-ID"/>
        </w:rPr>
        <w:t xml:space="preserve"> (NPL), pembentukan Pencadangan Penghapusan Aktiva Produktif (PPAP)</w:t>
      </w:r>
      <w:r w:rsidR="001A21B2">
        <w:rPr>
          <w:rFonts w:ascii="Times New Roman" w:eastAsia="Times New Roman" w:hAnsi="Times New Roman" w:cs="Arial"/>
          <w:sz w:val="24"/>
          <w:szCs w:val="24"/>
          <w:lang w:eastAsia="id-ID"/>
        </w:rPr>
        <w:t>,</w:t>
      </w:r>
      <w:r w:rsidR="007E0535" w:rsidRPr="00D01E6C">
        <w:rPr>
          <w:rFonts w:ascii="Times New Roman" w:eastAsia="Times New Roman" w:hAnsi="Times New Roman" w:cs="Arial"/>
          <w:sz w:val="24"/>
          <w:szCs w:val="24"/>
          <w:lang w:eastAsia="id-ID"/>
        </w:rPr>
        <w:t xml:space="preserve"> dan pengaruhnya terhadap profitabilitas bank. </w:t>
      </w:r>
    </w:p>
    <w:p w:rsidR="007E0535" w:rsidRDefault="007E0535" w:rsidP="00070E6D">
      <w:pPr>
        <w:spacing w:after="0" w:line="480" w:lineRule="auto"/>
        <w:jc w:val="both"/>
        <w:rPr>
          <w:rFonts w:ascii="Times New Roman" w:eastAsia="Times New Roman" w:hAnsi="Times New Roman" w:cs="Arial"/>
          <w:sz w:val="24"/>
          <w:szCs w:val="24"/>
          <w:lang w:eastAsia="id-ID"/>
        </w:rPr>
      </w:pPr>
    </w:p>
    <w:p w:rsidR="008A7B80" w:rsidRPr="008A7B80" w:rsidRDefault="008A7B80" w:rsidP="008A7B80">
      <w:pPr>
        <w:pStyle w:val="ListParagraph"/>
        <w:numPr>
          <w:ilvl w:val="1"/>
          <w:numId w:val="1"/>
        </w:numPr>
        <w:spacing w:after="0" w:line="480" w:lineRule="auto"/>
        <w:jc w:val="both"/>
        <w:rPr>
          <w:rFonts w:ascii="Times New Roman" w:eastAsia="Times New Roman" w:hAnsi="Times New Roman" w:cs="Arial"/>
          <w:b/>
          <w:sz w:val="24"/>
          <w:szCs w:val="24"/>
          <w:lang w:eastAsia="id-ID"/>
        </w:rPr>
      </w:pPr>
      <w:r w:rsidRPr="008A7B80">
        <w:rPr>
          <w:rFonts w:ascii="Times New Roman" w:eastAsia="Times New Roman" w:hAnsi="Times New Roman" w:cs="Arial"/>
          <w:b/>
          <w:sz w:val="24"/>
          <w:szCs w:val="24"/>
          <w:lang w:eastAsia="id-ID"/>
        </w:rPr>
        <w:t>Lokasi dan Waktu Penelitian</w:t>
      </w:r>
    </w:p>
    <w:p w:rsidR="008A7B80" w:rsidRPr="008A7B80" w:rsidRDefault="008A7B80" w:rsidP="00C1631E">
      <w:pPr>
        <w:pStyle w:val="ListParagraph"/>
        <w:spacing w:after="0" w:line="480" w:lineRule="auto"/>
        <w:ind w:left="0" w:firstLine="709"/>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Penelitian ini dilaksanakan sejak bulan Januari 2018</w:t>
      </w:r>
      <w:r w:rsidR="00C1631E">
        <w:rPr>
          <w:rFonts w:ascii="Times New Roman" w:eastAsia="Times New Roman" w:hAnsi="Times New Roman" w:cs="Times New Roman"/>
          <w:sz w:val="24"/>
          <w:szCs w:val="24"/>
          <w:lang w:eastAsia="id-ID"/>
        </w:rPr>
        <w:t xml:space="preserve"> sampai selesai</w:t>
      </w:r>
      <w:r>
        <w:rPr>
          <w:rFonts w:ascii="Times New Roman" w:eastAsia="Times New Roman" w:hAnsi="Times New Roman" w:cs="Times New Roman"/>
          <w:sz w:val="24"/>
          <w:szCs w:val="24"/>
          <w:lang w:eastAsia="id-ID"/>
        </w:rPr>
        <w:t xml:space="preserve"> dengan mengumpulkan data yang diperoleh dari </w:t>
      </w:r>
      <w:hyperlink r:id="rId8" w:history="1">
        <w:r w:rsidRPr="00563841">
          <w:rPr>
            <w:rStyle w:val="Hyperlink"/>
            <w:rFonts w:ascii="Times New Roman" w:eastAsia="Times New Roman" w:hAnsi="Times New Roman" w:cs="Times New Roman"/>
            <w:color w:val="auto"/>
            <w:sz w:val="24"/>
            <w:szCs w:val="24"/>
            <w:lang w:eastAsia="id-ID"/>
          </w:rPr>
          <w:t>www.bi.go.id</w:t>
        </w:r>
      </w:hyperlink>
      <w:r>
        <w:rPr>
          <w:rFonts w:ascii="Times New Roman" w:eastAsia="Times New Roman" w:hAnsi="Times New Roman" w:cs="Times New Roman"/>
          <w:sz w:val="24"/>
          <w:szCs w:val="24"/>
          <w:lang w:eastAsia="id-ID"/>
        </w:rPr>
        <w:t xml:space="preserve"> yaitu dari Publikasi Laporan Keuangan Bank.</w:t>
      </w:r>
    </w:p>
    <w:sectPr w:rsidR="008A7B80" w:rsidRPr="008A7B80" w:rsidSect="00C32D11">
      <w:footerReference w:type="default" r:id="rId9"/>
      <w:pgSz w:w="11906" w:h="16838" w:code="9"/>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50A" w:rsidRDefault="0006350A" w:rsidP="00C32D11">
      <w:pPr>
        <w:spacing w:after="0" w:line="240" w:lineRule="auto"/>
      </w:pPr>
      <w:r>
        <w:separator/>
      </w:r>
    </w:p>
  </w:endnote>
  <w:endnote w:type="continuationSeparator" w:id="0">
    <w:p w:rsidR="0006350A" w:rsidRDefault="0006350A" w:rsidP="00C32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975820"/>
      <w:docPartObj>
        <w:docPartGallery w:val="Page Numbers (Bottom of Page)"/>
        <w:docPartUnique/>
      </w:docPartObj>
    </w:sdtPr>
    <w:sdtEndPr>
      <w:rPr>
        <w:noProof/>
      </w:rPr>
    </w:sdtEndPr>
    <w:sdtContent>
      <w:p w:rsidR="00C32D11" w:rsidRDefault="00C32D11">
        <w:pPr>
          <w:pStyle w:val="Footer"/>
          <w:jc w:val="right"/>
        </w:pPr>
        <w:r>
          <w:fldChar w:fldCharType="begin"/>
        </w:r>
        <w:r>
          <w:instrText xml:space="preserve"> PAGE   \* MERGEFORMAT </w:instrText>
        </w:r>
        <w:r>
          <w:fldChar w:fldCharType="separate"/>
        </w:r>
        <w:r w:rsidR="00437DA6">
          <w:rPr>
            <w:noProof/>
          </w:rPr>
          <w:t>8</w:t>
        </w:r>
        <w:r>
          <w:rPr>
            <w:noProof/>
          </w:rPr>
          <w:fldChar w:fldCharType="end"/>
        </w:r>
      </w:p>
    </w:sdtContent>
  </w:sdt>
  <w:p w:rsidR="00C32D11" w:rsidRDefault="00C32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50A" w:rsidRDefault="0006350A" w:rsidP="00C32D11">
      <w:pPr>
        <w:spacing w:after="0" w:line="240" w:lineRule="auto"/>
      </w:pPr>
      <w:r>
        <w:separator/>
      </w:r>
    </w:p>
  </w:footnote>
  <w:footnote w:type="continuationSeparator" w:id="0">
    <w:p w:rsidR="0006350A" w:rsidRDefault="0006350A" w:rsidP="00C32D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F4D27"/>
    <w:multiLevelType w:val="hybridMultilevel"/>
    <w:tmpl w:val="0FC685F8"/>
    <w:lvl w:ilvl="0" w:tplc="0421000F">
      <w:start w:val="1"/>
      <w:numFmt w:val="decimal"/>
      <w:lvlText w:val="%1."/>
      <w:lvlJc w:val="left"/>
      <w:pPr>
        <w:ind w:left="295" w:hanging="360"/>
      </w:pPr>
    </w:lvl>
    <w:lvl w:ilvl="1" w:tplc="04210019" w:tentative="1">
      <w:start w:val="1"/>
      <w:numFmt w:val="lowerLetter"/>
      <w:lvlText w:val="%2."/>
      <w:lvlJc w:val="left"/>
      <w:pPr>
        <w:ind w:left="1015" w:hanging="360"/>
      </w:pPr>
    </w:lvl>
    <w:lvl w:ilvl="2" w:tplc="0421001B" w:tentative="1">
      <w:start w:val="1"/>
      <w:numFmt w:val="lowerRoman"/>
      <w:lvlText w:val="%3."/>
      <w:lvlJc w:val="right"/>
      <w:pPr>
        <w:ind w:left="1735" w:hanging="180"/>
      </w:pPr>
    </w:lvl>
    <w:lvl w:ilvl="3" w:tplc="0421000F" w:tentative="1">
      <w:start w:val="1"/>
      <w:numFmt w:val="decimal"/>
      <w:lvlText w:val="%4."/>
      <w:lvlJc w:val="left"/>
      <w:pPr>
        <w:ind w:left="2455" w:hanging="360"/>
      </w:pPr>
    </w:lvl>
    <w:lvl w:ilvl="4" w:tplc="04210019" w:tentative="1">
      <w:start w:val="1"/>
      <w:numFmt w:val="lowerLetter"/>
      <w:lvlText w:val="%5."/>
      <w:lvlJc w:val="left"/>
      <w:pPr>
        <w:ind w:left="3175" w:hanging="360"/>
      </w:pPr>
    </w:lvl>
    <w:lvl w:ilvl="5" w:tplc="0421001B" w:tentative="1">
      <w:start w:val="1"/>
      <w:numFmt w:val="lowerRoman"/>
      <w:lvlText w:val="%6."/>
      <w:lvlJc w:val="right"/>
      <w:pPr>
        <w:ind w:left="3895" w:hanging="180"/>
      </w:pPr>
    </w:lvl>
    <w:lvl w:ilvl="6" w:tplc="0421000F" w:tentative="1">
      <w:start w:val="1"/>
      <w:numFmt w:val="decimal"/>
      <w:lvlText w:val="%7."/>
      <w:lvlJc w:val="left"/>
      <w:pPr>
        <w:ind w:left="4615" w:hanging="360"/>
      </w:pPr>
    </w:lvl>
    <w:lvl w:ilvl="7" w:tplc="04210019" w:tentative="1">
      <w:start w:val="1"/>
      <w:numFmt w:val="lowerLetter"/>
      <w:lvlText w:val="%8."/>
      <w:lvlJc w:val="left"/>
      <w:pPr>
        <w:ind w:left="5335" w:hanging="360"/>
      </w:pPr>
    </w:lvl>
    <w:lvl w:ilvl="8" w:tplc="0421001B" w:tentative="1">
      <w:start w:val="1"/>
      <w:numFmt w:val="lowerRoman"/>
      <w:lvlText w:val="%9."/>
      <w:lvlJc w:val="right"/>
      <w:pPr>
        <w:ind w:left="6055" w:hanging="180"/>
      </w:pPr>
    </w:lvl>
  </w:abstractNum>
  <w:abstractNum w:abstractNumId="1">
    <w:nsid w:val="080F58DD"/>
    <w:multiLevelType w:val="hybridMultilevel"/>
    <w:tmpl w:val="8C32C8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04B4103"/>
    <w:multiLevelType w:val="hybridMultilevel"/>
    <w:tmpl w:val="947003C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20E06D73"/>
    <w:multiLevelType w:val="hybridMultilevel"/>
    <w:tmpl w:val="4EFA3FD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DDE52DA"/>
    <w:multiLevelType w:val="hybridMultilevel"/>
    <w:tmpl w:val="6840B58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9081A6B"/>
    <w:multiLevelType w:val="hybridMultilevel"/>
    <w:tmpl w:val="F932A78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E06773C"/>
    <w:multiLevelType w:val="multilevel"/>
    <w:tmpl w:val="3A0640CE"/>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nsid w:val="61722A74"/>
    <w:multiLevelType w:val="multilevel"/>
    <w:tmpl w:val="87A2C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26F5B5A"/>
    <w:multiLevelType w:val="hybridMultilevel"/>
    <w:tmpl w:val="8F2E674C"/>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7FBE7606"/>
    <w:multiLevelType w:val="multilevel"/>
    <w:tmpl w:val="33D24D10"/>
    <w:lvl w:ilvl="0">
      <w:start w:val="1"/>
      <w:numFmt w:val="decimal"/>
      <w:lvlText w:val="%1"/>
      <w:lvlJc w:val="left"/>
      <w:pPr>
        <w:ind w:left="480" w:hanging="480"/>
      </w:pPr>
      <w:rPr>
        <w:rFonts w:cs="Arial" w:hint="default"/>
        <w:b/>
      </w:rPr>
    </w:lvl>
    <w:lvl w:ilvl="1">
      <w:start w:val="4"/>
      <w:numFmt w:val="decimal"/>
      <w:lvlText w:val="%1.%2"/>
      <w:lvlJc w:val="left"/>
      <w:pPr>
        <w:ind w:left="480" w:hanging="480"/>
      </w:pPr>
      <w:rPr>
        <w:rFonts w:cs="Arial" w:hint="default"/>
        <w:b/>
      </w:rPr>
    </w:lvl>
    <w:lvl w:ilvl="2">
      <w:start w:val="2"/>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1080" w:hanging="108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440" w:hanging="144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800" w:hanging="1800"/>
      </w:pPr>
      <w:rPr>
        <w:rFonts w:cs="Arial" w:hint="default"/>
        <w:b/>
      </w:rPr>
    </w:lvl>
  </w:abstractNum>
  <w:num w:numId="1">
    <w:abstractNumId w:val="7"/>
  </w:num>
  <w:num w:numId="2">
    <w:abstractNumId w:val="0"/>
  </w:num>
  <w:num w:numId="3">
    <w:abstractNumId w:val="8"/>
  </w:num>
  <w:num w:numId="4">
    <w:abstractNumId w:val="5"/>
  </w:num>
  <w:num w:numId="5">
    <w:abstractNumId w:val="6"/>
  </w:num>
  <w:num w:numId="6">
    <w:abstractNumId w:val="1"/>
  </w:num>
  <w:num w:numId="7">
    <w:abstractNumId w:val="2"/>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D98"/>
    <w:rsid w:val="000004BA"/>
    <w:rsid w:val="000043CF"/>
    <w:rsid w:val="00007F5A"/>
    <w:rsid w:val="00025777"/>
    <w:rsid w:val="0006350A"/>
    <w:rsid w:val="00070E6D"/>
    <w:rsid w:val="000C48D1"/>
    <w:rsid w:val="000C7EFF"/>
    <w:rsid w:val="000D5D98"/>
    <w:rsid w:val="00105695"/>
    <w:rsid w:val="001143AD"/>
    <w:rsid w:val="00123B9C"/>
    <w:rsid w:val="00123EE7"/>
    <w:rsid w:val="0014101C"/>
    <w:rsid w:val="00164F93"/>
    <w:rsid w:val="00165A76"/>
    <w:rsid w:val="00180A69"/>
    <w:rsid w:val="001A21B2"/>
    <w:rsid w:val="001B6A9F"/>
    <w:rsid w:val="001C3958"/>
    <w:rsid w:val="001C72BF"/>
    <w:rsid w:val="001D687B"/>
    <w:rsid w:val="001E0854"/>
    <w:rsid w:val="001E27C9"/>
    <w:rsid w:val="00214B56"/>
    <w:rsid w:val="00240137"/>
    <w:rsid w:val="002476A8"/>
    <w:rsid w:val="002637B9"/>
    <w:rsid w:val="002679AB"/>
    <w:rsid w:val="0027280E"/>
    <w:rsid w:val="00291EA4"/>
    <w:rsid w:val="002D7CB0"/>
    <w:rsid w:val="002E53C0"/>
    <w:rsid w:val="002F5EF4"/>
    <w:rsid w:val="00303BFE"/>
    <w:rsid w:val="003138F1"/>
    <w:rsid w:val="003159A0"/>
    <w:rsid w:val="0032356C"/>
    <w:rsid w:val="0034531D"/>
    <w:rsid w:val="003525C5"/>
    <w:rsid w:val="0035689C"/>
    <w:rsid w:val="003858AF"/>
    <w:rsid w:val="0039776D"/>
    <w:rsid w:val="003A7FBB"/>
    <w:rsid w:val="003C0BE6"/>
    <w:rsid w:val="003E3B02"/>
    <w:rsid w:val="003E5250"/>
    <w:rsid w:val="003E5E15"/>
    <w:rsid w:val="0040018B"/>
    <w:rsid w:val="00410F46"/>
    <w:rsid w:val="0041319D"/>
    <w:rsid w:val="0041725D"/>
    <w:rsid w:val="00437DA6"/>
    <w:rsid w:val="00443B1F"/>
    <w:rsid w:val="00444DEA"/>
    <w:rsid w:val="00447B69"/>
    <w:rsid w:val="00450151"/>
    <w:rsid w:val="0046049B"/>
    <w:rsid w:val="004618FB"/>
    <w:rsid w:val="00470B4B"/>
    <w:rsid w:val="00473856"/>
    <w:rsid w:val="00474457"/>
    <w:rsid w:val="0048464F"/>
    <w:rsid w:val="00487302"/>
    <w:rsid w:val="004D3403"/>
    <w:rsid w:val="004E0AE0"/>
    <w:rsid w:val="00504F54"/>
    <w:rsid w:val="0055328E"/>
    <w:rsid w:val="00563841"/>
    <w:rsid w:val="00573E37"/>
    <w:rsid w:val="00577B93"/>
    <w:rsid w:val="00586249"/>
    <w:rsid w:val="005903D9"/>
    <w:rsid w:val="00590891"/>
    <w:rsid w:val="00592AE7"/>
    <w:rsid w:val="005974EE"/>
    <w:rsid w:val="005D1F75"/>
    <w:rsid w:val="005D24C0"/>
    <w:rsid w:val="005E1E5F"/>
    <w:rsid w:val="00603C1E"/>
    <w:rsid w:val="006530EC"/>
    <w:rsid w:val="00693A89"/>
    <w:rsid w:val="006A0390"/>
    <w:rsid w:val="006B029B"/>
    <w:rsid w:val="006B1D94"/>
    <w:rsid w:val="006D3350"/>
    <w:rsid w:val="006E551A"/>
    <w:rsid w:val="006E6DC3"/>
    <w:rsid w:val="00716F5A"/>
    <w:rsid w:val="00721276"/>
    <w:rsid w:val="007454B0"/>
    <w:rsid w:val="00756859"/>
    <w:rsid w:val="00767811"/>
    <w:rsid w:val="007B49DB"/>
    <w:rsid w:val="007B5507"/>
    <w:rsid w:val="007D6C25"/>
    <w:rsid w:val="007E0535"/>
    <w:rsid w:val="007F5487"/>
    <w:rsid w:val="00811FB1"/>
    <w:rsid w:val="00833EE8"/>
    <w:rsid w:val="00875EED"/>
    <w:rsid w:val="008765F1"/>
    <w:rsid w:val="00893A90"/>
    <w:rsid w:val="008A7B80"/>
    <w:rsid w:val="008D386F"/>
    <w:rsid w:val="00940F04"/>
    <w:rsid w:val="009562C5"/>
    <w:rsid w:val="009625A7"/>
    <w:rsid w:val="00977665"/>
    <w:rsid w:val="009C087F"/>
    <w:rsid w:val="009D0BD0"/>
    <w:rsid w:val="009D158D"/>
    <w:rsid w:val="009E6F2B"/>
    <w:rsid w:val="009F6F0B"/>
    <w:rsid w:val="00A15BF7"/>
    <w:rsid w:val="00A22EE8"/>
    <w:rsid w:val="00A303FA"/>
    <w:rsid w:val="00A36C7C"/>
    <w:rsid w:val="00A540AA"/>
    <w:rsid w:val="00A82FFD"/>
    <w:rsid w:val="00AC3BE7"/>
    <w:rsid w:val="00AD4A90"/>
    <w:rsid w:val="00AE3FA5"/>
    <w:rsid w:val="00AF2BA8"/>
    <w:rsid w:val="00B000BF"/>
    <w:rsid w:val="00B05621"/>
    <w:rsid w:val="00B153DE"/>
    <w:rsid w:val="00B3434C"/>
    <w:rsid w:val="00BB5097"/>
    <w:rsid w:val="00C00132"/>
    <w:rsid w:val="00C1631E"/>
    <w:rsid w:val="00C17C8C"/>
    <w:rsid w:val="00C32D11"/>
    <w:rsid w:val="00C3468F"/>
    <w:rsid w:val="00C76846"/>
    <w:rsid w:val="00CA2630"/>
    <w:rsid w:val="00CB298E"/>
    <w:rsid w:val="00CD1333"/>
    <w:rsid w:val="00CF0729"/>
    <w:rsid w:val="00D0189E"/>
    <w:rsid w:val="00D01E6C"/>
    <w:rsid w:val="00D1795A"/>
    <w:rsid w:val="00D429E1"/>
    <w:rsid w:val="00D434F0"/>
    <w:rsid w:val="00D62554"/>
    <w:rsid w:val="00D649B1"/>
    <w:rsid w:val="00D71754"/>
    <w:rsid w:val="00D77590"/>
    <w:rsid w:val="00D970E7"/>
    <w:rsid w:val="00DA4F10"/>
    <w:rsid w:val="00DC09EE"/>
    <w:rsid w:val="00DC4EC0"/>
    <w:rsid w:val="00DD079A"/>
    <w:rsid w:val="00DE2632"/>
    <w:rsid w:val="00E55A35"/>
    <w:rsid w:val="00EA3265"/>
    <w:rsid w:val="00EA7364"/>
    <w:rsid w:val="00EB0F34"/>
    <w:rsid w:val="00EC37F8"/>
    <w:rsid w:val="00ED36CC"/>
    <w:rsid w:val="00EE10AB"/>
    <w:rsid w:val="00EE5389"/>
    <w:rsid w:val="00EF76CB"/>
    <w:rsid w:val="00F1738F"/>
    <w:rsid w:val="00F206A4"/>
    <w:rsid w:val="00F2549E"/>
    <w:rsid w:val="00F353C5"/>
    <w:rsid w:val="00F51DD8"/>
    <w:rsid w:val="00FA420C"/>
    <w:rsid w:val="00FC7994"/>
    <w:rsid w:val="00FD729D"/>
    <w:rsid w:val="00FF081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D3E4E9-53A8-472E-BC29-2D3D23BE5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D98"/>
    <w:pPr>
      <w:ind w:left="720"/>
      <w:contextualSpacing/>
    </w:pPr>
  </w:style>
  <w:style w:type="character" w:styleId="Hyperlink">
    <w:name w:val="Hyperlink"/>
    <w:basedOn w:val="DefaultParagraphFont"/>
    <w:uiPriority w:val="99"/>
    <w:unhideWhenUsed/>
    <w:rsid w:val="008A7B80"/>
    <w:rPr>
      <w:color w:val="0000FF" w:themeColor="hyperlink"/>
      <w:u w:val="single"/>
    </w:rPr>
  </w:style>
  <w:style w:type="paragraph" w:styleId="Header">
    <w:name w:val="header"/>
    <w:basedOn w:val="Normal"/>
    <w:link w:val="HeaderChar"/>
    <w:uiPriority w:val="99"/>
    <w:unhideWhenUsed/>
    <w:rsid w:val="00C32D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D11"/>
  </w:style>
  <w:style w:type="paragraph" w:styleId="Footer">
    <w:name w:val="footer"/>
    <w:basedOn w:val="Normal"/>
    <w:link w:val="FooterChar"/>
    <w:uiPriority w:val="99"/>
    <w:unhideWhenUsed/>
    <w:rsid w:val="00C32D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D11"/>
  </w:style>
  <w:style w:type="table" w:styleId="TableGrid">
    <w:name w:val="Table Grid"/>
    <w:basedOn w:val="TableNormal"/>
    <w:uiPriority w:val="59"/>
    <w:rsid w:val="00C32D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83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o.i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4D4C5-1272-4362-9DC9-D20865346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AKUNTING PELAPOR</cp:lastModifiedBy>
  <cp:revision>7</cp:revision>
  <dcterms:created xsi:type="dcterms:W3CDTF">2018-02-26T08:57:00Z</dcterms:created>
  <dcterms:modified xsi:type="dcterms:W3CDTF">2018-08-07T01:47:00Z</dcterms:modified>
</cp:coreProperties>
</file>